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80" w:type="dxa"/>
          <w:right w:w="80" w:type="dxa"/>
        </w:tblCellMar>
        <w:tblLook w:val="0000" w:firstRow="0" w:lastRow="0" w:firstColumn="0" w:lastColumn="0" w:noHBand="0" w:noVBand="0"/>
      </w:tblPr>
      <w:tblGrid>
        <w:gridCol w:w="2300"/>
        <w:gridCol w:w="6852"/>
      </w:tblGrid>
      <w:tr w:rsidR="00824ADA" w:rsidRPr="001073F1" w14:paraId="648BF578" w14:textId="77777777" w:rsidTr="006D5DF2">
        <w:trPr>
          <w:cantSplit/>
        </w:trPr>
        <w:tc>
          <w:tcPr>
            <w:tcW w:w="2300" w:type="dxa"/>
          </w:tcPr>
          <w:p w14:paraId="7D5BC458" w14:textId="77777777" w:rsidR="00824ADA" w:rsidRPr="001073F1" w:rsidRDefault="00824ADA" w:rsidP="00824ADA">
            <w:pPr>
              <w:widowControl w:val="0"/>
              <w:overflowPunct w:val="0"/>
              <w:autoSpaceDE w:val="0"/>
              <w:autoSpaceDN w:val="0"/>
              <w:adjustRightInd w:val="0"/>
              <w:ind w:right="567"/>
              <w:textAlignment w:val="baseline"/>
              <w:rPr>
                <w:rFonts w:ascii="Arial" w:hAnsi="Arial" w:cs="Arial"/>
                <w:b/>
              </w:rPr>
            </w:pPr>
          </w:p>
          <w:p w14:paraId="44885257" w14:textId="77777777" w:rsidR="00824ADA" w:rsidRPr="001073F1" w:rsidRDefault="00824ADA" w:rsidP="00824ADA">
            <w:pPr>
              <w:widowControl w:val="0"/>
              <w:overflowPunct w:val="0"/>
              <w:autoSpaceDE w:val="0"/>
              <w:autoSpaceDN w:val="0"/>
              <w:adjustRightInd w:val="0"/>
              <w:ind w:right="567"/>
              <w:textAlignment w:val="baseline"/>
              <w:rPr>
                <w:rFonts w:ascii="Arial" w:hAnsi="Arial" w:cs="Arial"/>
                <w:b/>
              </w:rPr>
            </w:pPr>
          </w:p>
          <w:p w14:paraId="3CCB9C83" w14:textId="77777777" w:rsidR="00824ADA" w:rsidRPr="001073F1" w:rsidRDefault="00824ADA" w:rsidP="00824ADA">
            <w:pPr>
              <w:widowControl w:val="0"/>
              <w:overflowPunct w:val="0"/>
              <w:autoSpaceDE w:val="0"/>
              <w:autoSpaceDN w:val="0"/>
              <w:adjustRightInd w:val="0"/>
              <w:ind w:right="567"/>
              <w:textAlignment w:val="baseline"/>
              <w:rPr>
                <w:rFonts w:ascii="Arial" w:hAnsi="Arial" w:cs="Arial"/>
              </w:rPr>
            </w:pPr>
            <w:r w:rsidRPr="001073F1">
              <w:rPr>
                <w:rFonts w:ascii="Arial" w:hAnsi="Arial" w:cs="Arial"/>
                <w:b/>
                <w:noProof/>
                <w:sz w:val="22"/>
                <w:szCs w:val="22"/>
              </w:rPr>
              <w:drawing>
                <wp:inline distT="0" distB="0" distL="0" distR="0" wp14:anchorId="5C5C03D9" wp14:editId="461FF8E8">
                  <wp:extent cx="972927" cy="68072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972927" cy="680720"/>
                          </a:xfrm>
                          <a:prstGeom prst="rect">
                            <a:avLst/>
                          </a:prstGeom>
                          <a:noFill/>
                          <a:ln>
                            <a:noFill/>
                          </a:ln>
                        </pic:spPr>
                      </pic:pic>
                    </a:graphicData>
                  </a:graphic>
                </wp:inline>
              </w:drawing>
            </w:r>
          </w:p>
        </w:tc>
        <w:tc>
          <w:tcPr>
            <w:tcW w:w="6852" w:type="dxa"/>
          </w:tcPr>
          <w:p w14:paraId="0CB0D4EF" w14:textId="77777777" w:rsidR="00684E27" w:rsidRDefault="00684E27" w:rsidP="00684E27">
            <w:pPr>
              <w:widowControl w:val="0"/>
              <w:overflowPunct w:val="0"/>
              <w:autoSpaceDE w:val="0"/>
              <w:autoSpaceDN w:val="0"/>
              <w:adjustRightInd w:val="0"/>
              <w:textAlignment w:val="baseline"/>
              <w:rPr>
                <w:rFonts w:ascii="Arial" w:hAnsi="Arial" w:cs="Arial"/>
                <w:b/>
              </w:rPr>
            </w:pPr>
          </w:p>
          <w:p w14:paraId="5ED021F6" w14:textId="77777777" w:rsidR="00684E27" w:rsidRDefault="00684E27" w:rsidP="00684E27">
            <w:pPr>
              <w:widowControl w:val="0"/>
              <w:overflowPunct w:val="0"/>
              <w:autoSpaceDE w:val="0"/>
              <w:autoSpaceDN w:val="0"/>
              <w:adjustRightInd w:val="0"/>
              <w:textAlignment w:val="baseline"/>
              <w:rPr>
                <w:rFonts w:ascii="Arial" w:hAnsi="Arial" w:cs="Arial"/>
                <w:b/>
              </w:rPr>
            </w:pPr>
          </w:p>
          <w:p w14:paraId="093FE101" w14:textId="76E58945" w:rsidR="00824ADA" w:rsidRPr="001073F1" w:rsidRDefault="00824ADA" w:rsidP="00684E27">
            <w:pPr>
              <w:widowControl w:val="0"/>
              <w:overflowPunct w:val="0"/>
              <w:autoSpaceDE w:val="0"/>
              <w:autoSpaceDN w:val="0"/>
              <w:adjustRightInd w:val="0"/>
              <w:ind w:left="-2385"/>
              <w:jc w:val="center"/>
              <w:textAlignment w:val="baseline"/>
              <w:rPr>
                <w:rFonts w:ascii="Arial" w:hAnsi="Arial" w:cs="Arial"/>
                <w:b/>
              </w:rPr>
            </w:pPr>
            <w:r w:rsidRPr="001073F1">
              <w:rPr>
                <w:rFonts w:ascii="Arial" w:hAnsi="Arial" w:cs="Arial"/>
                <w:b/>
                <w:sz w:val="22"/>
                <w:szCs w:val="22"/>
              </w:rPr>
              <w:t>UNIVERSITE BOURGOGNE</w:t>
            </w:r>
            <w:r w:rsidR="00684E27">
              <w:rPr>
                <w:rFonts w:ascii="Arial" w:hAnsi="Arial" w:cs="Arial"/>
                <w:b/>
                <w:sz w:val="22"/>
                <w:szCs w:val="22"/>
              </w:rPr>
              <w:t xml:space="preserve"> EUROPE</w:t>
            </w:r>
          </w:p>
          <w:p w14:paraId="72A7A55F" w14:textId="77777777" w:rsidR="00824ADA" w:rsidRPr="001073F1" w:rsidRDefault="00824ADA" w:rsidP="00824ADA">
            <w:pPr>
              <w:widowControl w:val="0"/>
              <w:overflowPunct w:val="0"/>
              <w:autoSpaceDE w:val="0"/>
              <w:autoSpaceDN w:val="0"/>
              <w:adjustRightInd w:val="0"/>
              <w:textAlignment w:val="baseline"/>
              <w:rPr>
                <w:rFonts w:ascii="Arial" w:hAnsi="Arial" w:cs="Arial"/>
                <w:b/>
              </w:rPr>
            </w:pPr>
          </w:p>
          <w:p w14:paraId="24802EB1" w14:textId="77777777" w:rsidR="00824ADA" w:rsidRPr="001073F1" w:rsidRDefault="00824ADA" w:rsidP="00824ADA">
            <w:pPr>
              <w:widowControl w:val="0"/>
              <w:overflowPunct w:val="0"/>
              <w:autoSpaceDE w:val="0"/>
              <w:autoSpaceDN w:val="0"/>
              <w:adjustRightInd w:val="0"/>
              <w:jc w:val="center"/>
              <w:textAlignment w:val="baseline"/>
              <w:rPr>
                <w:rFonts w:ascii="Arial" w:hAnsi="Arial" w:cs="Arial"/>
                <w:b/>
              </w:rPr>
            </w:pPr>
          </w:p>
        </w:tc>
      </w:tr>
    </w:tbl>
    <w:p w14:paraId="002C1136" w14:textId="217B33F3" w:rsidR="00824ADA" w:rsidRPr="001073F1" w:rsidRDefault="008A671B" w:rsidP="00824ADA">
      <w:pPr>
        <w:overflowPunct w:val="0"/>
        <w:autoSpaceDE w:val="0"/>
        <w:autoSpaceDN w:val="0"/>
        <w:adjustRightInd w:val="0"/>
        <w:jc w:val="center"/>
        <w:textAlignment w:val="baseline"/>
        <w:rPr>
          <w:rFonts w:ascii="Arial" w:hAnsi="Arial" w:cs="Arial"/>
          <w:b/>
          <w:sz w:val="22"/>
          <w:szCs w:val="22"/>
        </w:rPr>
      </w:pPr>
      <w:r>
        <w:rPr>
          <w:rFonts w:ascii="Arial" w:hAnsi="Arial" w:cs="Arial"/>
          <w:b/>
          <w:bCs/>
          <w:sz w:val="22"/>
          <w:szCs w:val="22"/>
        </w:rPr>
        <w:t>MARCHE n°</w:t>
      </w:r>
      <w:r w:rsidR="00BB6715">
        <w:rPr>
          <w:rFonts w:ascii="Arial" w:hAnsi="Arial" w:cs="Arial"/>
          <w:b/>
          <w:bCs/>
          <w:sz w:val="22"/>
          <w:szCs w:val="22"/>
        </w:rPr>
        <w:t xml:space="preserve"> 2025AC09</w:t>
      </w:r>
    </w:p>
    <w:p w14:paraId="359CF120" w14:textId="77777777" w:rsidR="00824ADA" w:rsidRPr="001073F1" w:rsidRDefault="00824ADA" w:rsidP="00824ADA">
      <w:pPr>
        <w:pBdr>
          <w:top w:val="single" w:sz="6" w:space="1" w:color="auto"/>
          <w:left w:val="single" w:sz="6" w:space="1" w:color="auto"/>
          <w:bottom w:val="single" w:sz="24" w:space="1" w:color="auto"/>
          <w:right w:val="single" w:sz="18" w:space="1" w:color="auto"/>
        </w:pBdr>
        <w:autoSpaceDE w:val="0"/>
        <w:autoSpaceDN w:val="0"/>
        <w:spacing w:before="240"/>
        <w:jc w:val="center"/>
        <w:rPr>
          <w:rFonts w:ascii="Arial" w:hAnsi="Arial" w:cs="Arial"/>
          <w:b/>
          <w:bCs/>
          <w:sz w:val="22"/>
          <w:szCs w:val="22"/>
        </w:rPr>
      </w:pPr>
      <w:r w:rsidRPr="001073F1">
        <w:rPr>
          <w:rFonts w:ascii="Arial" w:hAnsi="Arial" w:cs="Arial"/>
          <w:b/>
          <w:bCs/>
          <w:sz w:val="22"/>
          <w:szCs w:val="22"/>
        </w:rPr>
        <w:br/>
        <w:t xml:space="preserve">ACCORD-CADRE </w:t>
      </w:r>
    </w:p>
    <w:p w14:paraId="60DB2E6B" w14:textId="2DB066C6" w:rsidR="00824ADA" w:rsidRDefault="00824ADA" w:rsidP="00824ADA">
      <w:pPr>
        <w:pBdr>
          <w:top w:val="single" w:sz="6" w:space="1" w:color="auto"/>
          <w:left w:val="single" w:sz="6" w:space="1" w:color="auto"/>
          <w:bottom w:val="single" w:sz="24" w:space="1" w:color="auto"/>
          <w:right w:val="single" w:sz="18" w:space="1" w:color="auto"/>
        </w:pBdr>
        <w:autoSpaceDE w:val="0"/>
        <w:autoSpaceDN w:val="0"/>
        <w:spacing w:before="240"/>
        <w:jc w:val="center"/>
        <w:rPr>
          <w:rFonts w:ascii="Arial" w:hAnsi="Arial" w:cs="Arial"/>
          <w:b/>
          <w:bCs/>
          <w:sz w:val="22"/>
          <w:szCs w:val="22"/>
        </w:rPr>
      </w:pPr>
      <w:r w:rsidRPr="001073F1">
        <w:rPr>
          <w:rFonts w:ascii="Arial" w:hAnsi="Arial" w:cs="Arial"/>
          <w:b/>
          <w:bCs/>
          <w:sz w:val="22"/>
          <w:szCs w:val="22"/>
        </w:rPr>
        <w:t xml:space="preserve">MARCHE PUBLIC DE </w:t>
      </w:r>
      <w:r w:rsidR="00732B72">
        <w:rPr>
          <w:rFonts w:ascii="Arial" w:hAnsi="Arial" w:cs="Arial"/>
          <w:b/>
          <w:bCs/>
          <w:sz w:val="22"/>
          <w:szCs w:val="22"/>
        </w:rPr>
        <w:t xml:space="preserve">FOURNITURES ET </w:t>
      </w:r>
      <w:r w:rsidR="00505596">
        <w:rPr>
          <w:rFonts w:ascii="Arial" w:hAnsi="Arial" w:cs="Arial"/>
          <w:b/>
          <w:bCs/>
          <w:sz w:val="22"/>
          <w:szCs w:val="22"/>
        </w:rPr>
        <w:t>SERVICES</w:t>
      </w:r>
      <w:r w:rsidR="00684E27">
        <w:rPr>
          <w:rFonts w:ascii="Arial" w:hAnsi="Arial" w:cs="Arial"/>
          <w:b/>
          <w:bCs/>
          <w:sz w:val="22"/>
          <w:szCs w:val="22"/>
        </w:rPr>
        <w:t> :</w:t>
      </w:r>
    </w:p>
    <w:p w14:paraId="5390A645" w14:textId="61C33C25" w:rsidR="00824ADA" w:rsidRPr="001073F1" w:rsidRDefault="00BB6715" w:rsidP="00684E27">
      <w:pPr>
        <w:pBdr>
          <w:top w:val="single" w:sz="6" w:space="1" w:color="auto"/>
          <w:left w:val="single" w:sz="6" w:space="1" w:color="auto"/>
          <w:bottom w:val="single" w:sz="24" w:space="1" w:color="auto"/>
          <w:right w:val="single" w:sz="18" w:space="1" w:color="auto"/>
        </w:pBdr>
        <w:autoSpaceDE w:val="0"/>
        <w:autoSpaceDN w:val="0"/>
        <w:spacing w:before="240"/>
        <w:jc w:val="center"/>
        <w:rPr>
          <w:rFonts w:ascii="Arial" w:hAnsi="Arial" w:cs="Arial"/>
          <w:color w:val="000000"/>
          <w:sz w:val="22"/>
          <w:szCs w:val="22"/>
        </w:rPr>
      </w:pPr>
      <w:r>
        <w:rPr>
          <w:rFonts w:ascii="Arial" w:hAnsi="Arial" w:cs="Arial"/>
          <w:b/>
          <w:bCs/>
          <w:sz w:val="22"/>
          <w:szCs w:val="22"/>
        </w:rPr>
        <w:t xml:space="preserve">APPAREIL DE MICROSCOPIE A FORCE ATOMIQUE (AFM) RAPIDE ADAPTE AUX ECHANTILLONS BIOLOGIQUES </w:t>
      </w:r>
      <w:r w:rsidR="00824ADA" w:rsidRPr="001073F1">
        <w:rPr>
          <w:rFonts w:ascii="Arial" w:hAnsi="Arial" w:cs="Arial"/>
          <w:b/>
          <w:bCs/>
          <w:sz w:val="22"/>
          <w:szCs w:val="22"/>
        </w:rPr>
        <w:br/>
      </w:r>
    </w:p>
    <w:p w14:paraId="6F479861" w14:textId="77777777" w:rsidR="00824ADA" w:rsidRPr="001073F1" w:rsidRDefault="00824ADA" w:rsidP="00824ADA">
      <w:pPr>
        <w:overflowPunct w:val="0"/>
        <w:autoSpaceDE w:val="0"/>
        <w:autoSpaceDN w:val="0"/>
        <w:adjustRightInd w:val="0"/>
        <w:jc w:val="center"/>
        <w:textAlignment w:val="baseline"/>
        <w:rPr>
          <w:rFonts w:ascii="Arial" w:hAnsi="Arial" w:cs="Arial"/>
          <w:sz w:val="22"/>
          <w:szCs w:val="22"/>
        </w:rPr>
      </w:pPr>
    </w:p>
    <w:p w14:paraId="28ADAFFC" w14:textId="77777777" w:rsidR="00824ADA" w:rsidRPr="001073F1" w:rsidRDefault="00824ADA" w:rsidP="00824ADA">
      <w:pPr>
        <w:pBdr>
          <w:top w:val="single" w:sz="6" w:space="0" w:color="auto" w:shadow="1"/>
          <w:left w:val="single" w:sz="6" w:space="0" w:color="auto" w:shadow="1"/>
          <w:bottom w:val="single" w:sz="6" w:space="0" w:color="auto" w:shadow="1"/>
          <w:right w:val="single" w:sz="6" w:space="0" w:color="auto" w:shadow="1"/>
        </w:pBdr>
        <w:shd w:val="pct12" w:color="auto" w:fill="auto"/>
        <w:overflowPunct w:val="0"/>
        <w:autoSpaceDE w:val="0"/>
        <w:autoSpaceDN w:val="0"/>
        <w:adjustRightInd w:val="0"/>
        <w:jc w:val="center"/>
        <w:textAlignment w:val="baseline"/>
        <w:rPr>
          <w:rFonts w:ascii="Arial" w:hAnsi="Arial" w:cs="Arial"/>
          <w:sz w:val="22"/>
          <w:szCs w:val="22"/>
        </w:rPr>
      </w:pPr>
    </w:p>
    <w:p w14:paraId="3BD84E62" w14:textId="2F1B8D45" w:rsidR="00824ADA" w:rsidRDefault="00824ADA" w:rsidP="00684E27">
      <w:pPr>
        <w:pBdr>
          <w:top w:val="single" w:sz="6" w:space="0" w:color="auto" w:shadow="1"/>
          <w:left w:val="single" w:sz="6" w:space="0" w:color="auto" w:shadow="1"/>
          <w:bottom w:val="single" w:sz="6" w:space="0" w:color="auto" w:shadow="1"/>
          <w:right w:val="single" w:sz="6" w:space="0" w:color="auto" w:shadow="1"/>
        </w:pBdr>
        <w:shd w:val="pct12" w:color="auto" w:fill="auto"/>
        <w:overflowPunct w:val="0"/>
        <w:autoSpaceDE w:val="0"/>
        <w:autoSpaceDN w:val="0"/>
        <w:adjustRightInd w:val="0"/>
        <w:jc w:val="center"/>
        <w:textAlignment w:val="baseline"/>
        <w:rPr>
          <w:rFonts w:ascii="Arial" w:hAnsi="Arial" w:cs="Arial"/>
          <w:b/>
          <w:sz w:val="22"/>
          <w:szCs w:val="22"/>
        </w:rPr>
      </w:pPr>
      <w:r w:rsidRPr="001073F1">
        <w:rPr>
          <w:rFonts w:ascii="Arial" w:hAnsi="Arial" w:cs="Arial"/>
          <w:b/>
          <w:sz w:val="22"/>
          <w:szCs w:val="22"/>
        </w:rPr>
        <w:t>REGLEMENT DE LA CONSULTATION</w:t>
      </w:r>
    </w:p>
    <w:p w14:paraId="4F074EDB" w14:textId="77777777" w:rsidR="00684E27" w:rsidRPr="00684E27" w:rsidRDefault="00684E27" w:rsidP="00684E27">
      <w:pPr>
        <w:pBdr>
          <w:top w:val="single" w:sz="6" w:space="0" w:color="auto" w:shadow="1"/>
          <w:left w:val="single" w:sz="6" w:space="0" w:color="auto" w:shadow="1"/>
          <w:bottom w:val="single" w:sz="6" w:space="0" w:color="auto" w:shadow="1"/>
          <w:right w:val="single" w:sz="6" w:space="0" w:color="auto" w:shadow="1"/>
        </w:pBdr>
        <w:shd w:val="pct12" w:color="auto" w:fill="auto"/>
        <w:overflowPunct w:val="0"/>
        <w:autoSpaceDE w:val="0"/>
        <w:autoSpaceDN w:val="0"/>
        <w:adjustRightInd w:val="0"/>
        <w:jc w:val="center"/>
        <w:textAlignment w:val="baseline"/>
        <w:rPr>
          <w:rFonts w:ascii="Arial" w:hAnsi="Arial" w:cs="Arial"/>
          <w:b/>
          <w:sz w:val="22"/>
          <w:szCs w:val="22"/>
        </w:rPr>
      </w:pPr>
    </w:p>
    <w:p w14:paraId="7443D027" w14:textId="77777777" w:rsidR="00824ADA" w:rsidRPr="001073F1" w:rsidRDefault="00824ADA" w:rsidP="00824ADA">
      <w:pPr>
        <w:overflowPunct w:val="0"/>
        <w:autoSpaceDE w:val="0"/>
        <w:autoSpaceDN w:val="0"/>
        <w:adjustRightInd w:val="0"/>
        <w:jc w:val="center"/>
        <w:textAlignment w:val="baseline"/>
        <w:rPr>
          <w:rFonts w:ascii="Arial" w:hAnsi="Arial" w:cs="Arial"/>
          <w:sz w:val="22"/>
          <w:szCs w:val="22"/>
        </w:rPr>
      </w:pPr>
    </w:p>
    <w:p w14:paraId="2DA56576" w14:textId="77777777" w:rsidR="00824ADA" w:rsidRPr="001073F1" w:rsidRDefault="00824ADA" w:rsidP="00824ADA">
      <w:pPr>
        <w:overflowPunct w:val="0"/>
        <w:autoSpaceDE w:val="0"/>
        <w:autoSpaceDN w:val="0"/>
        <w:adjustRightInd w:val="0"/>
        <w:ind w:firstLine="624"/>
        <w:textAlignment w:val="baseline"/>
        <w:rPr>
          <w:rFonts w:ascii="Arial" w:hAnsi="Arial" w:cs="Arial"/>
          <w:sz w:val="22"/>
          <w:szCs w:val="22"/>
        </w:rPr>
      </w:pPr>
    </w:p>
    <w:p w14:paraId="7F832326" w14:textId="799111A5" w:rsidR="00684E27" w:rsidRPr="00684E27" w:rsidRDefault="00684E27" w:rsidP="00824ADA">
      <w:pPr>
        <w:overflowPunct w:val="0"/>
        <w:autoSpaceDE w:val="0"/>
        <w:autoSpaceDN w:val="0"/>
        <w:adjustRightInd w:val="0"/>
        <w:ind w:firstLine="624"/>
        <w:jc w:val="center"/>
        <w:textAlignment w:val="baseline"/>
        <w:rPr>
          <w:rFonts w:ascii="Arial" w:hAnsi="Arial" w:cs="Arial"/>
          <w:bCs/>
          <w:sz w:val="22"/>
          <w:szCs w:val="22"/>
        </w:rPr>
      </w:pPr>
    </w:p>
    <w:tbl>
      <w:tblPr>
        <w:tblStyle w:val="Grilledutableau"/>
        <w:tblW w:w="4995" w:type="pct"/>
        <w:tblLook w:val="04A0" w:firstRow="1" w:lastRow="0" w:firstColumn="1" w:lastColumn="0" w:noHBand="0" w:noVBand="1"/>
      </w:tblPr>
      <w:tblGrid>
        <w:gridCol w:w="9196"/>
      </w:tblGrid>
      <w:tr w:rsidR="00684E27" w14:paraId="66E64E65" w14:textId="77777777" w:rsidTr="00684E27">
        <w:tc>
          <w:tcPr>
            <w:tcW w:w="5000" w:type="pct"/>
          </w:tcPr>
          <w:p w14:paraId="0F1F44F9" w14:textId="2B42EC86" w:rsidR="00684E27" w:rsidRDefault="00684E27" w:rsidP="00684E27">
            <w:pPr>
              <w:overflowPunct w:val="0"/>
              <w:autoSpaceDE w:val="0"/>
              <w:autoSpaceDN w:val="0"/>
              <w:adjustRightInd w:val="0"/>
              <w:ind w:firstLine="22"/>
              <w:jc w:val="center"/>
              <w:textAlignment w:val="baseline"/>
              <w:rPr>
                <w:rFonts w:ascii="Arial" w:hAnsi="Arial" w:cs="Arial"/>
                <w:bCs/>
                <w:sz w:val="22"/>
                <w:szCs w:val="22"/>
              </w:rPr>
            </w:pPr>
            <w:r w:rsidRPr="00684E27">
              <w:rPr>
                <w:rFonts w:ascii="Arial" w:hAnsi="Arial" w:cs="Arial"/>
                <w:bCs/>
                <w:sz w:val="22"/>
                <w:szCs w:val="22"/>
              </w:rPr>
              <w:t>Date limite de remise des plis :</w:t>
            </w:r>
          </w:p>
          <w:p w14:paraId="41788FD8" w14:textId="77777777" w:rsidR="00684E27" w:rsidRDefault="00684E27" w:rsidP="00684E27">
            <w:pPr>
              <w:overflowPunct w:val="0"/>
              <w:autoSpaceDE w:val="0"/>
              <w:autoSpaceDN w:val="0"/>
              <w:adjustRightInd w:val="0"/>
              <w:ind w:firstLine="22"/>
              <w:jc w:val="center"/>
              <w:textAlignment w:val="baseline"/>
              <w:rPr>
                <w:rFonts w:ascii="Arial" w:hAnsi="Arial" w:cs="Arial"/>
                <w:bCs/>
                <w:sz w:val="22"/>
                <w:szCs w:val="22"/>
              </w:rPr>
            </w:pPr>
          </w:p>
          <w:p w14:paraId="6D387DE7" w14:textId="7B424AE0" w:rsidR="00684E27" w:rsidRPr="00684E27" w:rsidRDefault="00684E27" w:rsidP="00684E27">
            <w:pPr>
              <w:overflowPunct w:val="0"/>
              <w:autoSpaceDE w:val="0"/>
              <w:autoSpaceDN w:val="0"/>
              <w:adjustRightInd w:val="0"/>
              <w:ind w:firstLine="22"/>
              <w:jc w:val="center"/>
              <w:textAlignment w:val="baseline"/>
              <w:rPr>
                <w:rFonts w:ascii="Arial" w:hAnsi="Arial" w:cs="Arial"/>
                <w:b/>
                <w:sz w:val="22"/>
                <w:szCs w:val="22"/>
              </w:rPr>
            </w:pPr>
            <w:r w:rsidRPr="00845D37">
              <w:rPr>
                <w:rFonts w:ascii="Arial" w:hAnsi="Arial" w:cs="Arial"/>
                <w:b/>
                <w:sz w:val="22"/>
                <w:szCs w:val="22"/>
              </w:rPr>
              <w:t xml:space="preserve">Le </w:t>
            </w:r>
            <w:r w:rsidR="000B3298">
              <w:rPr>
                <w:rFonts w:ascii="Arial" w:hAnsi="Arial" w:cs="Arial"/>
                <w:b/>
                <w:sz w:val="22"/>
                <w:szCs w:val="22"/>
              </w:rPr>
              <w:t>23</w:t>
            </w:r>
            <w:r w:rsidRPr="00845D37">
              <w:rPr>
                <w:rFonts w:ascii="Arial" w:hAnsi="Arial" w:cs="Arial"/>
                <w:b/>
                <w:sz w:val="22"/>
                <w:szCs w:val="22"/>
              </w:rPr>
              <w:t>/</w:t>
            </w:r>
            <w:r w:rsidR="009B71C5">
              <w:rPr>
                <w:rFonts w:ascii="Arial" w:hAnsi="Arial" w:cs="Arial"/>
                <w:b/>
                <w:sz w:val="22"/>
                <w:szCs w:val="22"/>
              </w:rPr>
              <w:t>0</w:t>
            </w:r>
            <w:r w:rsidR="004936BD">
              <w:rPr>
                <w:rFonts w:ascii="Arial" w:hAnsi="Arial" w:cs="Arial"/>
                <w:b/>
                <w:sz w:val="22"/>
                <w:szCs w:val="22"/>
              </w:rPr>
              <w:t>6</w:t>
            </w:r>
            <w:r w:rsidRPr="00845D37">
              <w:rPr>
                <w:rFonts w:ascii="Arial" w:hAnsi="Arial" w:cs="Arial"/>
                <w:b/>
                <w:sz w:val="22"/>
                <w:szCs w:val="22"/>
              </w:rPr>
              <w:t>/2025 à 12h00</w:t>
            </w:r>
          </w:p>
          <w:p w14:paraId="42C3A6E4" w14:textId="3DA5B755" w:rsidR="00684E27" w:rsidRDefault="00684E27" w:rsidP="00824ADA">
            <w:pPr>
              <w:overflowPunct w:val="0"/>
              <w:autoSpaceDE w:val="0"/>
              <w:autoSpaceDN w:val="0"/>
              <w:adjustRightInd w:val="0"/>
              <w:jc w:val="center"/>
              <w:textAlignment w:val="baseline"/>
              <w:rPr>
                <w:rFonts w:ascii="Arial" w:hAnsi="Arial" w:cs="Arial"/>
                <w:bCs/>
                <w:sz w:val="22"/>
                <w:szCs w:val="22"/>
              </w:rPr>
            </w:pPr>
          </w:p>
        </w:tc>
      </w:tr>
    </w:tbl>
    <w:p w14:paraId="6711EA06" w14:textId="77777777" w:rsidR="00684E27" w:rsidRPr="00684E27" w:rsidRDefault="00684E27" w:rsidP="00824ADA">
      <w:pPr>
        <w:overflowPunct w:val="0"/>
        <w:autoSpaceDE w:val="0"/>
        <w:autoSpaceDN w:val="0"/>
        <w:adjustRightInd w:val="0"/>
        <w:ind w:firstLine="624"/>
        <w:jc w:val="center"/>
        <w:textAlignment w:val="baseline"/>
        <w:rPr>
          <w:rFonts w:ascii="Arial" w:hAnsi="Arial" w:cs="Arial"/>
          <w:bCs/>
          <w:sz w:val="22"/>
          <w:szCs w:val="22"/>
        </w:rPr>
      </w:pPr>
    </w:p>
    <w:p w14:paraId="558A8411" w14:textId="77777777" w:rsidR="003F24C5" w:rsidRPr="001073F1" w:rsidRDefault="003F24C5" w:rsidP="003F24C5">
      <w:pPr>
        <w:ind w:left="-993" w:firstLine="709"/>
        <w:jc w:val="center"/>
        <w:rPr>
          <w:rFonts w:ascii="Arial" w:hAnsi="Arial" w:cs="Arial"/>
          <w:b/>
          <w:sz w:val="22"/>
          <w:szCs w:val="22"/>
        </w:rPr>
      </w:pPr>
    </w:p>
    <w:p w14:paraId="3DF9543F" w14:textId="77777777" w:rsidR="009D1BE3" w:rsidRPr="001073F1" w:rsidRDefault="009D1BE3" w:rsidP="003F24C5">
      <w:pPr>
        <w:rPr>
          <w:rFonts w:ascii="Arial" w:hAnsi="Arial" w:cs="Arial"/>
          <w:sz w:val="22"/>
          <w:szCs w:val="22"/>
        </w:rPr>
      </w:pPr>
    </w:p>
    <w:p w14:paraId="2121C716" w14:textId="77777777" w:rsidR="009D1BE3" w:rsidRPr="001073F1" w:rsidRDefault="009D1BE3" w:rsidP="003F24C5">
      <w:pPr>
        <w:rPr>
          <w:rFonts w:ascii="Arial" w:hAnsi="Arial" w:cs="Arial"/>
          <w:sz w:val="22"/>
          <w:szCs w:val="22"/>
        </w:rPr>
      </w:pPr>
    </w:p>
    <w:p w14:paraId="27DF546F" w14:textId="77777777" w:rsidR="0012324E" w:rsidRPr="001073F1" w:rsidRDefault="0012324E" w:rsidP="003F24C5">
      <w:pPr>
        <w:rPr>
          <w:rFonts w:ascii="Arial" w:hAnsi="Arial" w:cs="Arial"/>
          <w:sz w:val="22"/>
          <w:szCs w:val="22"/>
        </w:rPr>
      </w:pPr>
    </w:p>
    <w:p w14:paraId="3DB6FE11" w14:textId="77777777" w:rsidR="007B6B5C" w:rsidRPr="001073F1" w:rsidRDefault="007B6B5C" w:rsidP="003F24C5">
      <w:pPr>
        <w:pStyle w:val="Retraitcorpsdetexte"/>
        <w:rPr>
          <w:rFonts w:ascii="Arial" w:hAnsi="Arial" w:cs="Arial"/>
        </w:rPr>
      </w:pPr>
    </w:p>
    <w:p w14:paraId="303DA08D" w14:textId="16458A79" w:rsidR="003F24C5" w:rsidRPr="001073F1" w:rsidRDefault="0085464B" w:rsidP="003F24C5">
      <w:pPr>
        <w:pStyle w:val="Retraitcorpsdetexte"/>
        <w:rPr>
          <w:rFonts w:ascii="Arial" w:hAnsi="Arial" w:cs="Arial"/>
        </w:rPr>
      </w:pPr>
      <w:r w:rsidRPr="001073F1">
        <w:rPr>
          <w:rFonts w:ascii="Arial" w:hAnsi="Arial" w:cs="Arial"/>
          <w:b/>
        </w:rPr>
        <w:t xml:space="preserve">Représentant </w:t>
      </w:r>
      <w:r w:rsidR="00784DAF" w:rsidRPr="001073F1">
        <w:rPr>
          <w:rFonts w:ascii="Arial" w:hAnsi="Arial" w:cs="Arial"/>
          <w:b/>
        </w:rPr>
        <w:t>légal</w:t>
      </w:r>
      <w:r w:rsidR="00010A28">
        <w:rPr>
          <w:rFonts w:ascii="Arial" w:hAnsi="Arial" w:cs="Arial"/>
          <w:b/>
        </w:rPr>
        <w:t> </w:t>
      </w:r>
      <w:r w:rsidR="00784DAF" w:rsidRPr="001073F1">
        <w:rPr>
          <w:rFonts w:ascii="Arial" w:hAnsi="Arial" w:cs="Arial"/>
          <w:b/>
        </w:rPr>
        <w:t>:</w:t>
      </w:r>
      <w:r w:rsidR="002068F7" w:rsidRPr="001073F1">
        <w:rPr>
          <w:rFonts w:ascii="Arial" w:hAnsi="Arial" w:cs="Arial"/>
          <w:b/>
        </w:rPr>
        <w:t xml:space="preserve"> </w:t>
      </w:r>
      <w:r w:rsidR="003F24C5" w:rsidRPr="001073F1">
        <w:rPr>
          <w:rFonts w:ascii="Arial" w:hAnsi="Arial" w:cs="Arial"/>
        </w:rPr>
        <w:t>Le président de l</w:t>
      </w:r>
      <w:r w:rsidR="00010A28">
        <w:rPr>
          <w:rFonts w:ascii="Arial" w:hAnsi="Arial" w:cs="Arial"/>
        </w:rPr>
        <w:t>’</w:t>
      </w:r>
      <w:r w:rsidR="003F24C5" w:rsidRPr="001073F1">
        <w:rPr>
          <w:rFonts w:ascii="Arial" w:hAnsi="Arial" w:cs="Arial"/>
        </w:rPr>
        <w:t xml:space="preserve">université </w:t>
      </w:r>
      <w:r w:rsidR="00684E27">
        <w:rPr>
          <w:rFonts w:ascii="Arial" w:hAnsi="Arial" w:cs="Arial"/>
        </w:rPr>
        <w:t>Bourgogne Europe</w:t>
      </w:r>
      <w:r w:rsidR="003F24C5" w:rsidRPr="001073F1">
        <w:rPr>
          <w:rFonts w:ascii="Arial" w:hAnsi="Arial" w:cs="Arial"/>
        </w:rPr>
        <w:t xml:space="preserve">  </w:t>
      </w:r>
    </w:p>
    <w:p w14:paraId="47451AE9" w14:textId="77777777" w:rsidR="003F24C5" w:rsidRPr="001073F1" w:rsidRDefault="003F24C5" w:rsidP="003F24C5">
      <w:pPr>
        <w:pStyle w:val="Retraitcorpsdetexte"/>
        <w:rPr>
          <w:rFonts w:ascii="Arial" w:hAnsi="Arial" w:cs="Arial"/>
        </w:rPr>
      </w:pPr>
    </w:p>
    <w:p w14:paraId="20FDE05C" w14:textId="51985870" w:rsidR="003F24C5" w:rsidRPr="001073F1" w:rsidRDefault="003F24C5" w:rsidP="003F24C5">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2"/>
          <w:szCs w:val="22"/>
        </w:rPr>
      </w:pPr>
      <w:r w:rsidRPr="001073F1">
        <w:rPr>
          <w:rFonts w:ascii="Arial" w:hAnsi="Arial" w:cs="Arial"/>
          <w:sz w:val="22"/>
          <w:szCs w:val="22"/>
        </w:rPr>
        <w:t>Courriel</w:t>
      </w:r>
      <w:r w:rsidR="00010A28">
        <w:rPr>
          <w:rFonts w:ascii="Arial" w:hAnsi="Arial" w:cs="Arial"/>
          <w:sz w:val="22"/>
          <w:szCs w:val="22"/>
        </w:rPr>
        <w:t> </w:t>
      </w:r>
      <w:r w:rsidRPr="001073F1">
        <w:rPr>
          <w:rFonts w:ascii="Arial" w:hAnsi="Arial" w:cs="Arial"/>
          <w:sz w:val="22"/>
          <w:szCs w:val="22"/>
        </w:rPr>
        <w:t xml:space="preserve">: </w:t>
      </w:r>
      <w:hyperlink r:id="rId7" w:history="1">
        <w:r w:rsidR="00684E27" w:rsidRPr="00943896">
          <w:rPr>
            <w:rStyle w:val="Lienhypertexte"/>
            <w:rFonts w:ascii="Arial" w:hAnsi="Arial" w:cs="Arial"/>
            <w:sz w:val="22"/>
            <w:szCs w:val="22"/>
          </w:rPr>
          <w:t>service.achats@ube.fr</w:t>
        </w:r>
      </w:hyperlink>
    </w:p>
    <w:p w14:paraId="4694E284" w14:textId="119B8F63" w:rsidR="00824ADA" w:rsidRPr="001073F1" w:rsidRDefault="003F24C5" w:rsidP="00706AAD">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2"/>
          <w:szCs w:val="22"/>
        </w:rPr>
      </w:pPr>
      <w:r w:rsidRPr="001073F1">
        <w:rPr>
          <w:rFonts w:ascii="Arial" w:hAnsi="Arial" w:cs="Arial"/>
          <w:sz w:val="22"/>
          <w:szCs w:val="22"/>
        </w:rPr>
        <w:t>Via le profil acheteur</w:t>
      </w:r>
      <w:r w:rsidR="00010A28">
        <w:rPr>
          <w:rFonts w:ascii="Arial" w:hAnsi="Arial" w:cs="Arial"/>
          <w:sz w:val="22"/>
          <w:szCs w:val="22"/>
        </w:rPr>
        <w:t> </w:t>
      </w:r>
      <w:r w:rsidRPr="001073F1">
        <w:rPr>
          <w:rFonts w:ascii="Arial" w:hAnsi="Arial" w:cs="Arial"/>
          <w:sz w:val="22"/>
          <w:szCs w:val="22"/>
        </w:rPr>
        <w:t xml:space="preserve">: </w:t>
      </w:r>
      <w:hyperlink r:id="rId8" w:history="1">
        <w:r w:rsidR="00706AAD" w:rsidRPr="001073F1">
          <w:rPr>
            <w:rStyle w:val="Lienhypertexte"/>
            <w:rFonts w:ascii="Arial" w:hAnsi="Arial" w:cs="Arial"/>
            <w:sz w:val="22"/>
            <w:szCs w:val="22"/>
          </w:rPr>
          <w:t>https</w:t>
        </w:r>
        <w:r w:rsidR="00010A28">
          <w:rPr>
            <w:rStyle w:val="Lienhypertexte"/>
            <w:rFonts w:ascii="Arial" w:hAnsi="Arial" w:cs="Arial"/>
            <w:sz w:val="22"/>
            <w:szCs w:val="22"/>
          </w:rPr>
          <w:t> </w:t>
        </w:r>
        <w:r w:rsidR="00706AAD" w:rsidRPr="001073F1">
          <w:rPr>
            <w:rStyle w:val="Lienhypertexte"/>
            <w:rFonts w:ascii="Arial" w:hAnsi="Arial" w:cs="Arial"/>
            <w:sz w:val="22"/>
            <w:szCs w:val="22"/>
          </w:rPr>
          <w:t>://www.marches-publics.gouv.fr/</w:t>
        </w:r>
      </w:hyperlink>
    </w:p>
    <w:p w14:paraId="58C2CB87" w14:textId="77777777" w:rsidR="00706AAD" w:rsidRPr="001073F1" w:rsidRDefault="00706AAD" w:rsidP="00706AAD">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2"/>
          <w:szCs w:val="22"/>
        </w:rPr>
      </w:pPr>
    </w:p>
    <w:p w14:paraId="4406D142" w14:textId="0513C552" w:rsidR="003F24C5" w:rsidRPr="00A70F9C" w:rsidRDefault="00684E27" w:rsidP="00824ADA">
      <w:pPr>
        <w:tabs>
          <w:tab w:val="left" w:pos="0"/>
        </w:tabs>
        <w:overflowPunct w:val="0"/>
        <w:autoSpaceDE w:val="0"/>
        <w:autoSpaceDN w:val="0"/>
        <w:adjustRightInd w:val="0"/>
        <w:spacing w:after="120" w:line="276" w:lineRule="auto"/>
        <w:jc w:val="both"/>
        <w:textAlignment w:val="baseline"/>
        <w:rPr>
          <w:rFonts w:ascii="Arial" w:hAnsi="Arial" w:cs="Arial"/>
          <w:b/>
          <w:szCs w:val="22"/>
        </w:rPr>
      </w:pPr>
      <w:r>
        <w:rPr>
          <w:rFonts w:ascii="Arial" w:hAnsi="Arial" w:cs="Arial"/>
          <w:b/>
          <w:szCs w:val="22"/>
        </w:rPr>
        <w:t>Dispositions générales</w:t>
      </w:r>
    </w:p>
    <w:p w14:paraId="5496BB4D" w14:textId="77777777" w:rsidR="003F24C5" w:rsidRPr="001073F1" w:rsidRDefault="003F24C5" w:rsidP="003F24C5">
      <w:pPr>
        <w:keepNext/>
        <w:overflowPunct w:val="0"/>
        <w:autoSpaceDE w:val="0"/>
        <w:autoSpaceDN w:val="0"/>
        <w:adjustRightInd w:val="0"/>
        <w:spacing w:before="240" w:after="240" w:line="276" w:lineRule="auto"/>
        <w:ind w:left="720" w:hanging="720"/>
        <w:jc w:val="both"/>
        <w:textAlignment w:val="baseline"/>
        <w:outlineLvl w:val="2"/>
        <w:rPr>
          <w:rFonts w:ascii="Arial" w:hAnsi="Arial" w:cs="Arial"/>
          <w:i/>
          <w:sz w:val="22"/>
          <w:szCs w:val="22"/>
          <w:u w:val="single"/>
        </w:rPr>
      </w:pPr>
      <w:r w:rsidRPr="001073F1">
        <w:rPr>
          <w:rFonts w:ascii="Arial" w:hAnsi="Arial" w:cs="Arial"/>
          <w:i/>
          <w:sz w:val="22"/>
          <w:szCs w:val="22"/>
          <w:u w:val="single"/>
        </w:rPr>
        <w:t>Nom et adresse officiels de l’acheteur public</w:t>
      </w:r>
    </w:p>
    <w:p w14:paraId="1E69C64B" w14:textId="734413AB" w:rsidR="003F24C5" w:rsidRPr="001073F1" w:rsidRDefault="00684E27" w:rsidP="00684E27">
      <w:pPr>
        <w:overflowPunct w:val="0"/>
        <w:autoSpaceDE w:val="0"/>
        <w:autoSpaceDN w:val="0"/>
        <w:adjustRightInd w:val="0"/>
        <w:spacing w:line="276" w:lineRule="auto"/>
        <w:ind w:left="-360" w:firstLine="360"/>
        <w:jc w:val="both"/>
        <w:textAlignment w:val="baseline"/>
        <w:rPr>
          <w:rFonts w:ascii="Arial" w:hAnsi="Arial" w:cs="Arial"/>
          <w:sz w:val="22"/>
          <w:szCs w:val="22"/>
        </w:rPr>
      </w:pPr>
      <w:r>
        <w:rPr>
          <w:rStyle w:val="Accentuation"/>
        </w:rPr>
        <w:t>Université Bourgogne Europe</w:t>
      </w:r>
      <w:r w:rsidRPr="00E80086">
        <w:rPr>
          <w:rFonts w:ascii="Arial" w:hAnsi="Arial" w:cs="Arial"/>
          <w:sz w:val="22"/>
          <w:szCs w:val="22"/>
          <w:highlight w:val="yellow"/>
        </w:rPr>
        <w:t xml:space="preserve"> </w:t>
      </w:r>
    </w:p>
    <w:p w14:paraId="5AE8EF81" w14:textId="77777777" w:rsidR="003F24C5" w:rsidRPr="00684E27" w:rsidRDefault="003F24C5" w:rsidP="00B04E25">
      <w:pPr>
        <w:tabs>
          <w:tab w:val="left" w:pos="0"/>
        </w:tabs>
        <w:overflowPunct w:val="0"/>
        <w:autoSpaceDE w:val="0"/>
        <w:autoSpaceDN w:val="0"/>
        <w:adjustRightInd w:val="0"/>
        <w:spacing w:line="276" w:lineRule="auto"/>
        <w:ind w:left="-360" w:firstLine="360"/>
        <w:jc w:val="both"/>
        <w:textAlignment w:val="baseline"/>
        <w:rPr>
          <w:rStyle w:val="Accentuation"/>
        </w:rPr>
      </w:pPr>
      <w:r w:rsidRPr="00684E27">
        <w:rPr>
          <w:rStyle w:val="Accentuation"/>
        </w:rPr>
        <w:t>Maison de l’Université</w:t>
      </w:r>
    </w:p>
    <w:p w14:paraId="353913E9" w14:textId="77777777" w:rsidR="003F24C5" w:rsidRPr="00684E27" w:rsidRDefault="003F24C5" w:rsidP="00B04E25">
      <w:pPr>
        <w:tabs>
          <w:tab w:val="left" w:pos="0"/>
        </w:tabs>
        <w:overflowPunct w:val="0"/>
        <w:autoSpaceDE w:val="0"/>
        <w:autoSpaceDN w:val="0"/>
        <w:adjustRightInd w:val="0"/>
        <w:spacing w:line="276" w:lineRule="auto"/>
        <w:jc w:val="both"/>
        <w:textAlignment w:val="baseline"/>
        <w:rPr>
          <w:rStyle w:val="Accentuation"/>
        </w:rPr>
      </w:pPr>
      <w:r w:rsidRPr="00684E27">
        <w:rPr>
          <w:rStyle w:val="Accentuation"/>
        </w:rPr>
        <w:t>Esplanade Erasme</w:t>
      </w:r>
    </w:p>
    <w:p w14:paraId="3EBA8D51" w14:textId="664A96CF" w:rsidR="007B6B5C" w:rsidRDefault="003F24C5" w:rsidP="00684E27">
      <w:pPr>
        <w:tabs>
          <w:tab w:val="left" w:pos="0"/>
        </w:tabs>
        <w:overflowPunct w:val="0"/>
        <w:autoSpaceDE w:val="0"/>
        <w:autoSpaceDN w:val="0"/>
        <w:adjustRightInd w:val="0"/>
        <w:spacing w:line="276" w:lineRule="auto"/>
        <w:ind w:left="-360" w:firstLine="360"/>
        <w:jc w:val="both"/>
        <w:textAlignment w:val="baseline"/>
        <w:rPr>
          <w:rStyle w:val="Accentuation"/>
        </w:rPr>
      </w:pPr>
      <w:r w:rsidRPr="00684E27">
        <w:rPr>
          <w:rStyle w:val="Accentuation"/>
        </w:rPr>
        <w:t>210</w:t>
      </w:r>
      <w:r w:rsidR="00684E27">
        <w:rPr>
          <w:rStyle w:val="Accentuation"/>
        </w:rPr>
        <w:t>00</w:t>
      </w:r>
      <w:r w:rsidRPr="00684E27">
        <w:rPr>
          <w:rStyle w:val="Accentuation"/>
        </w:rPr>
        <w:t xml:space="preserve"> Dijon</w:t>
      </w:r>
      <w:r w:rsidR="00684E27">
        <w:rPr>
          <w:rStyle w:val="Accentuation"/>
        </w:rPr>
        <w:t xml:space="preserve">, </w:t>
      </w:r>
      <w:r w:rsidR="00010A28">
        <w:rPr>
          <w:rStyle w:val="Accentuation"/>
        </w:rPr>
        <w:t>France</w:t>
      </w:r>
    </w:p>
    <w:p w14:paraId="4D9247B8" w14:textId="4A8281FE" w:rsidR="00684E27" w:rsidRDefault="00684E27" w:rsidP="00684E27">
      <w:pPr>
        <w:tabs>
          <w:tab w:val="left" w:pos="0"/>
        </w:tabs>
        <w:overflowPunct w:val="0"/>
        <w:autoSpaceDE w:val="0"/>
        <w:autoSpaceDN w:val="0"/>
        <w:adjustRightInd w:val="0"/>
        <w:spacing w:line="276" w:lineRule="auto"/>
        <w:ind w:left="-360" w:firstLine="360"/>
        <w:jc w:val="both"/>
        <w:textAlignment w:val="baseline"/>
        <w:rPr>
          <w:rStyle w:val="Accentuation"/>
        </w:rPr>
      </w:pPr>
      <w:r>
        <w:rPr>
          <w:rStyle w:val="Accentuation"/>
        </w:rPr>
        <w:t>SIRET</w:t>
      </w:r>
      <w:r w:rsidR="00010A28">
        <w:rPr>
          <w:rStyle w:val="Accentuation"/>
        </w:rPr>
        <w:t> </w:t>
      </w:r>
      <w:r>
        <w:rPr>
          <w:rStyle w:val="Accentuation"/>
        </w:rPr>
        <w:t>: 938 230 612 00013</w:t>
      </w:r>
    </w:p>
    <w:p w14:paraId="20B178DD" w14:textId="22CFC2EB" w:rsidR="00684E27" w:rsidRDefault="00684E27" w:rsidP="00684E27">
      <w:pPr>
        <w:tabs>
          <w:tab w:val="left" w:pos="0"/>
        </w:tabs>
        <w:overflowPunct w:val="0"/>
        <w:autoSpaceDE w:val="0"/>
        <w:autoSpaceDN w:val="0"/>
        <w:adjustRightInd w:val="0"/>
        <w:spacing w:line="276" w:lineRule="auto"/>
        <w:ind w:left="-360" w:firstLine="360"/>
        <w:jc w:val="both"/>
        <w:textAlignment w:val="baseline"/>
        <w:rPr>
          <w:rStyle w:val="Accentuation"/>
        </w:rPr>
      </w:pPr>
      <w:r>
        <w:rPr>
          <w:rStyle w:val="Accentuation"/>
        </w:rPr>
        <w:t>TVA intracommunautaire</w:t>
      </w:r>
      <w:r w:rsidR="00010A28">
        <w:rPr>
          <w:rStyle w:val="Accentuation"/>
        </w:rPr>
        <w:t> </w:t>
      </w:r>
      <w:r>
        <w:rPr>
          <w:rStyle w:val="Accentuation"/>
        </w:rPr>
        <w:t>: FR71938230612</w:t>
      </w:r>
    </w:p>
    <w:p w14:paraId="7357E8C5" w14:textId="77777777" w:rsidR="00684E27" w:rsidRPr="00684E27" w:rsidRDefault="00684E27" w:rsidP="00684E27">
      <w:pPr>
        <w:tabs>
          <w:tab w:val="left" w:pos="0"/>
        </w:tabs>
        <w:overflowPunct w:val="0"/>
        <w:autoSpaceDE w:val="0"/>
        <w:autoSpaceDN w:val="0"/>
        <w:adjustRightInd w:val="0"/>
        <w:spacing w:line="276" w:lineRule="auto"/>
        <w:ind w:left="-360" w:firstLine="360"/>
        <w:jc w:val="both"/>
        <w:textAlignment w:val="baseline"/>
        <w:rPr>
          <w:i/>
          <w:iCs/>
        </w:rPr>
      </w:pPr>
    </w:p>
    <w:p w14:paraId="15CC3AEA" w14:textId="2E879190" w:rsidR="003F24C5" w:rsidRPr="001073F1" w:rsidRDefault="003F24C5" w:rsidP="003F24C5">
      <w:pPr>
        <w:overflowPunct w:val="0"/>
        <w:autoSpaceDE w:val="0"/>
        <w:autoSpaceDN w:val="0"/>
        <w:adjustRightInd w:val="0"/>
        <w:spacing w:after="120" w:line="276" w:lineRule="auto"/>
        <w:ind w:left="-360" w:firstLine="360"/>
        <w:jc w:val="both"/>
        <w:textAlignment w:val="baseline"/>
        <w:rPr>
          <w:rFonts w:ascii="Arial" w:hAnsi="Arial" w:cs="Arial"/>
          <w:sz w:val="22"/>
          <w:szCs w:val="22"/>
        </w:rPr>
      </w:pPr>
      <w:r w:rsidRPr="001073F1">
        <w:rPr>
          <w:rFonts w:ascii="Arial" w:hAnsi="Arial" w:cs="Arial"/>
          <w:sz w:val="22"/>
          <w:szCs w:val="22"/>
        </w:rPr>
        <w:lastRenderedPageBreak/>
        <w:t xml:space="preserve">L’Université </w:t>
      </w:r>
      <w:r w:rsidR="00922240">
        <w:rPr>
          <w:rFonts w:ascii="Arial" w:hAnsi="Arial" w:cs="Arial"/>
          <w:sz w:val="22"/>
          <w:szCs w:val="22"/>
        </w:rPr>
        <w:t>Bourgogne Europe</w:t>
      </w:r>
      <w:r w:rsidRPr="001073F1">
        <w:rPr>
          <w:rFonts w:ascii="Arial" w:hAnsi="Arial" w:cs="Arial"/>
          <w:sz w:val="22"/>
          <w:szCs w:val="22"/>
        </w:rPr>
        <w:t xml:space="preserve"> est un Etablissement Public à Caractère Scientifique, Culturel et Professionnel. </w:t>
      </w:r>
    </w:p>
    <w:p w14:paraId="56FCD85B" w14:textId="0FD291AD" w:rsidR="003F24C5" w:rsidRPr="001073F1" w:rsidRDefault="003F24C5" w:rsidP="00706AAD">
      <w:pPr>
        <w:keepNext/>
        <w:overflowPunct w:val="0"/>
        <w:autoSpaceDE w:val="0"/>
        <w:autoSpaceDN w:val="0"/>
        <w:adjustRightInd w:val="0"/>
        <w:spacing w:before="240" w:after="240" w:line="276" w:lineRule="auto"/>
        <w:ind w:left="720" w:hanging="720"/>
        <w:jc w:val="both"/>
        <w:textAlignment w:val="baseline"/>
        <w:outlineLvl w:val="2"/>
        <w:rPr>
          <w:rFonts w:ascii="Arial" w:hAnsi="Arial" w:cs="Arial"/>
          <w:i/>
          <w:sz w:val="22"/>
          <w:szCs w:val="22"/>
          <w:u w:val="single"/>
        </w:rPr>
      </w:pPr>
      <w:r w:rsidRPr="001073F1">
        <w:rPr>
          <w:rFonts w:ascii="Arial" w:hAnsi="Arial" w:cs="Arial"/>
          <w:i/>
          <w:sz w:val="22"/>
          <w:szCs w:val="22"/>
        </w:rPr>
        <w:t xml:space="preserve">  </w:t>
      </w:r>
      <w:r w:rsidRPr="001073F1">
        <w:rPr>
          <w:rFonts w:ascii="Arial" w:hAnsi="Arial" w:cs="Arial"/>
          <w:i/>
          <w:sz w:val="22"/>
          <w:szCs w:val="22"/>
          <w:u w:val="single"/>
        </w:rPr>
        <w:t>Adresse à laquelle des informations complémentaires peuvent être obtenues</w:t>
      </w:r>
      <w:r w:rsidR="00010A28">
        <w:rPr>
          <w:rFonts w:ascii="Arial" w:hAnsi="Arial" w:cs="Arial"/>
          <w:i/>
          <w:sz w:val="22"/>
          <w:szCs w:val="22"/>
          <w:u w:val="single"/>
        </w:rPr>
        <w:t> </w:t>
      </w:r>
      <w:r w:rsidR="00706AAD" w:rsidRPr="001073F1">
        <w:rPr>
          <w:rFonts w:ascii="Arial" w:hAnsi="Arial" w:cs="Arial"/>
          <w:i/>
          <w:sz w:val="22"/>
          <w:szCs w:val="22"/>
          <w:u w:val="single"/>
        </w:rPr>
        <w:t>:</w:t>
      </w:r>
    </w:p>
    <w:p w14:paraId="160676EE" w14:textId="1C962651" w:rsidR="00010A28" w:rsidRDefault="003F24C5" w:rsidP="00684E27">
      <w:pPr>
        <w:tabs>
          <w:tab w:val="left" w:pos="2520"/>
        </w:tabs>
        <w:overflowPunct w:val="0"/>
        <w:autoSpaceDE w:val="0"/>
        <w:autoSpaceDN w:val="0"/>
        <w:adjustRightInd w:val="0"/>
        <w:spacing w:after="120" w:line="276" w:lineRule="auto"/>
        <w:ind w:left="-360" w:firstLine="360"/>
        <w:jc w:val="center"/>
        <w:textAlignment w:val="baseline"/>
        <w:rPr>
          <w:rFonts w:ascii="Arial" w:hAnsi="Arial" w:cs="Arial"/>
          <w:sz w:val="22"/>
          <w:szCs w:val="22"/>
        </w:rPr>
      </w:pPr>
      <w:r w:rsidRPr="001073F1">
        <w:rPr>
          <w:rFonts w:ascii="Arial" w:hAnsi="Arial" w:cs="Arial"/>
          <w:sz w:val="22"/>
          <w:szCs w:val="22"/>
        </w:rPr>
        <w:t>Profil acheteur</w:t>
      </w:r>
      <w:r w:rsidR="00010A28">
        <w:rPr>
          <w:rFonts w:ascii="Arial" w:hAnsi="Arial" w:cs="Arial"/>
          <w:sz w:val="22"/>
          <w:szCs w:val="22"/>
        </w:rPr>
        <w:t> </w:t>
      </w:r>
      <w:r w:rsidRPr="001073F1">
        <w:rPr>
          <w:rFonts w:ascii="Arial" w:hAnsi="Arial" w:cs="Arial"/>
          <w:sz w:val="22"/>
          <w:szCs w:val="22"/>
        </w:rPr>
        <w:t xml:space="preserve">: </w:t>
      </w:r>
      <w:hyperlink r:id="rId9" w:history="1">
        <w:r w:rsidRPr="001073F1">
          <w:rPr>
            <w:rStyle w:val="Lienhypertexte"/>
            <w:rFonts w:ascii="Arial" w:hAnsi="Arial" w:cs="Arial"/>
            <w:sz w:val="22"/>
            <w:szCs w:val="22"/>
          </w:rPr>
          <w:t>https</w:t>
        </w:r>
        <w:r w:rsidR="00010A28">
          <w:rPr>
            <w:rStyle w:val="Lienhypertexte"/>
            <w:rFonts w:ascii="Arial" w:hAnsi="Arial" w:cs="Arial"/>
            <w:sz w:val="22"/>
            <w:szCs w:val="22"/>
          </w:rPr>
          <w:t> </w:t>
        </w:r>
        <w:r w:rsidRPr="001073F1">
          <w:rPr>
            <w:rStyle w:val="Lienhypertexte"/>
            <w:rFonts w:ascii="Arial" w:hAnsi="Arial" w:cs="Arial"/>
            <w:sz w:val="22"/>
            <w:szCs w:val="22"/>
          </w:rPr>
          <w:t>://www.marches-publics.gouv.fr/</w:t>
        </w:r>
      </w:hyperlink>
      <w:r w:rsidR="00684E27">
        <w:rPr>
          <w:rFonts w:ascii="Arial" w:hAnsi="Arial" w:cs="Arial"/>
          <w:sz w:val="22"/>
          <w:szCs w:val="22"/>
        </w:rPr>
        <w:br/>
      </w:r>
      <w:r w:rsidR="00684E27" w:rsidRPr="009B71C5">
        <w:rPr>
          <w:rFonts w:ascii="Arial" w:hAnsi="Arial" w:cs="Arial"/>
          <w:sz w:val="22"/>
          <w:szCs w:val="22"/>
        </w:rPr>
        <w:t xml:space="preserve">Référence </w:t>
      </w:r>
      <w:r w:rsidR="009B71C5" w:rsidRPr="009B71C5">
        <w:rPr>
          <w:rFonts w:ascii="Arial" w:hAnsi="Arial" w:cs="Arial"/>
          <w:sz w:val="22"/>
          <w:szCs w:val="22"/>
        </w:rPr>
        <w:t>2025AC09</w:t>
      </w:r>
    </w:p>
    <w:p w14:paraId="24675827" w14:textId="581AC50D" w:rsidR="00305BF2" w:rsidRPr="001073F1" w:rsidRDefault="003F24C5" w:rsidP="00684E27">
      <w:pPr>
        <w:tabs>
          <w:tab w:val="left" w:pos="2520"/>
        </w:tabs>
        <w:overflowPunct w:val="0"/>
        <w:autoSpaceDE w:val="0"/>
        <w:autoSpaceDN w:val="0"/>
        <w:adjustRightInd w:val="0"/>
        <w:spacing w:after="120" w:line="276" w:lineRule="auto"/>
        <w:ind w:left="-360" w:firstLine="360"/>
        <w:jc w:val="center"/>
        <w:textAlignment w:val="baseline"/>
        <w:rPr>
          <w:rFonts w:ascii="Arial" w:hAnsi="Arial" w:cs="Arial"/>
          <w:sz w:val="22"/>
          <w:szCs w:val="22"/>
        </w:rPr>
      </w:pPr>
      <w:r w:rsidRPr="001073F1">
        <w:rPr>
          <w:rFonts w:ascii="Arial" w:hAnsi="Arial" w:cs="Arial"/>
          <w:i/>
          <w:sz w:val="22"/>
          <w:szCs w:val="22"/>
          <w:u w:val="single"/>
        </w:rPr>
        <w:t xml:space="preserve"> </w:t>
      </w:r>
    </w:p>
    <w:p w14:paraId="2BAD91A8" w14:textId="2890F948" w:rsidR="003F24C5" w:rsidRPr="00010A28" w:rsidRDefault="004F72B1" w:rsidP="004F72B1">
      <w:pPr>
        <w:pBdr>
          <w:bottom w:val="single" w:sz="6" w:space="1" w:color="auto"/>
        </w:pBdr>
        <w:suppressAutoHyphens/>
        <w:rPr>
          <w:rFonts w:ascii="Arial" w:hAnsi="Arial" w:cs="Arial"/>
          <w:szCs w:val="22"/>
        </w:rPr>
      </w:pPr>
      <w:r w:rsidRPr="00010A28">
        <w:rPr>
          <w:rFonts w:ascii="Arial" w:hAnsi="Arial" w:cs="Arial"/>
          <w:b/>
          <w:szCs w:val="22"/>
        </w:rPr>
        <w:t xml:space="preserve">Article 1. </w:t>
      </w:r>
      <w:r w:rsidR="003F24C5" w:rsidRPr="00010A28">
        <w:rPr>
          <w:rFonts w:ascii="Arial" w:hAnsi="Arial" w:cs="Arial"/>
          <w:b/>
          <w:szCs w:val="22"/>
        </w:rPr>
        <w:t xml:space="preserve">Objet de la consultation </w:t>
      </w:r>
    </w:p>
    <w:p w14:paraId="50E143E4" w14:textId="77777777" w:rsidR="00010A28" w:rsidRPr="001073F1" w:rsidRDefault="00010A28" w:rsidP="003F24C5">
      <w:pPr>
        <w:rPr>
          <w:rFonts w:ascii="Arial" w:hAnsi="Arial" w:cs="Arial"/>
          <w:sz w:val="22"/>
          <w:szCs w:val="22"/>
        </w:rPr>
      </w:pPr>
    </w:p>
    <w:p w14:paraId="3176A24F" w14:textId="77777777" w:rsidR="009B71C5" w:rsidRPr="009B71C5" w:rsidRDefault="007878CA" w:rsidP="009B71C5">
      <w:pPr>
        <w:ind w:firstLine="284"/>
        <w:jc w:val="both"/>
        <w:rPr>
          <w:rFonts w:ascii="Arial" w:hAnsi="Arial" w:cs="Arial"/>
          <w:b/>
          <w:bCs/>
          <w:i/>
          <w:sz w:val="22"/>
          <w:szCs w:val="22"/>
        </w:rPr>
      </w:pPr>
      <w:r w:rsidRPr="007878CA">
        <w:rPr>
          <w:rFonts w:ascii="Arial" w:hAnsi="Arial" w:cs="Arial"/>
          <w:sz w:val="22"/>
          <w:szCs w:val="22"/>
        </w:rPr>
        <w:t xml:space="preserve">Le présent marché a pour objet la fourniture, la livraison, l’installation (vérification des calibrages des objectifs), la mise en ordre de marche, la garantie, la formation à l’utilisation et la formation aux opérations de maintenance préventive et curative de premier niveau </w:t>
      </w:r>
      <w:r w:rsidRPr="009B71C5">
        <w:rPr>
          <w:rFonts w:ascii="Arial" w:hAnsi="Arial" w:cs="Arial"/>
          <w:sz w:val="22"/>
          <w:szCs w:val="22"/>
        </w:rPr>
        <w:t>d</w:t>
      </w:r>
      <w:r w:rsidR="009B71C5" w:rsidRPr="009B71C5">
        <w:rPr>
          <w:rFonts w:ascii="Arial" w:hAnsi="Arial" w:cs="Arial"/>
          <w:sz w:val="22"/>
          <w:szCs w:val="22"/>
        </w:rPr>
        <w:t xml:space="preserve">’un </w:t>
      </w:r>
      <w:r w:rsidR="009B71C5" w:rsidRPr="009B71C5">
        <w:rPr>
          <w:rFonts w:ascii="Arial" w:hAnsi="Arial" w:cs="Arial"/>
          <w:b/>
          <w:bCs/>
          <w:sz w:val="22"/>
          <w:szCs w:val="22"/>
        </w:rPr>
        <w:t xml:space="preserve">appareil de microscopie à force atomique (AFM) rapide adapté aux échantillons biologiques. </w:t>
      </w:r>
    </w:p>
    <w:p w14:paraId="03A09D8A" w14:textId="2F3D87EB" w:rsidR="007878CA" w:rsidRPr="007878CA" w:rsidRDefault="007878CA" w:rsidP="007878CA">
      <w:pPr>
        <w:ind w:firstLine="284"/>
        <w:jc w:val="both"/>
        <w:rPr>
          <w:rFonts w:ascii="Arial" w:hAnsi="Arial" w:cs="Arial"/>
          <w:sz w:val="22"/>
          <w:szCs w:val="22"/>
          <w:highlight w:val="red"/>
        </w:rPr>
      </w:pPr>
    </w:p>
    <w:p w14:paraId="65274BBD" w14:textId="77777777" w:rsidR="0009433E" w:rsidRPr="0009433E" w:rsidRDefault="0009433E" w:rsidP="0009433E">
      <w:pPr>
        <w:pStyle w:val="Paragraphedeliste"/>
        <w:suppressAutoHyphens/>
        <w:rPr>
          <w:rFonts w:ascii="Arial" w:hAnsi="Arial" w:cs="Arial"/>
          <w:b/>
          <w:szCs w:val="22"/>
          <w:u w:val="single"/>
        </w:rPr>
      </w:pPr>
    </w:p>
    <w:p w14:paraId="2F917D69" w14:textId="77777777" w:rsidR="00517390" w:rsidRPr="001073F1" w:rsidRDefault="00517390" w:rsidP="003F24C5">
      <w:pPr>
        <w:rPr>
          <w:rFonts w:ascii="Arial" w:hAnsi="Arial" w:cs="Arial"/>
          <w:sz w:val="22"/>
          <w:szCs w:val="22"/>
        </w:rPr>
      </w:pPr>
    </w:p>
    <w:p w14:paraId="7B84E042" w14:textId="0E4ED7C3" w:rsidR="00F84B87"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2. </w:t>
      </w:r>
      <w:r w:rsidR="001073F1" w:rsidRPr="00010A28">
        <w:rPr>
          <w:rFonts w:ascii="Arial" w:hAnsi="Arial" w:cs="Arial"/>
          <w:b/>
          <w:szCs w:val="22"/>
        </w:rPr>
        <w:t>Allotissement</w:t>
      </w:r>
    </w:p>
    <w:p w14:paraId="69A82C16" w14:textId="77777777" w:rsidR="00010A28" w:rsidRDefault="00010A28" w:rsidP="00505596">
      <w:pPr>
        <w:jc w:val="both"/>
        <w:rPr>
          <w:rFonts w:ascii="Arial" w:hAnsi="Arial" w:cs="Arial"/>
          <w:sz w:val="22"/>
          <w:szCs w:val="22"/>
        </w:rPr>
      </w:pPr>
    </w:p>
    <w:p w14:paraId="5548BA8B" w14:textId="22BFD2DE" w:rsidR="00C445EE" w:rsidRDefault="00822B67" w:rsidP="008242D7">
      <w:pPr>
        <w:rPr>
          <w:rFonts w:ascii="Arial" w:hAnsi="Arial" w:cs="Arial"/>
          <w:sz w:val="22"/>
          <w:szCs w:val="22"/>
        </w:rPr>
      </w:pPr>
      <w:r>
        <w:rPr>
          <w:rFonts w:ascii="Arial" w:hAnsi="Arial" w:cs="Arial"/>
          <w:sz w:val="22"/>
          <w:szCs w:val="22"/>
        </w:rPr>
        <w:t>Il s’agit d’un lot unique.</w:t>
      </w:r>
    </w:p>
    <w:p w14:paraId="62295B9B" w14:textId="77777777" w:rsidR="00291281" w:rsidRDefault="00291281" w:rsidP="008242D7">
      <w:pPr>
        <w:rPr>
          <w:rFonts w:ascii="Arial" w:hAnsi="Arial" w:cs="Arial"/>
          <w:sz w:val="22"/>
          <w:szCs w:val="22"/>
        </w:rPr>
      </w:pPr>
    </w:p>
    <w:p w14:paraId="67AC45D6" w14:textId="61880A38" w:rsidR="0048707C" w:rsidRDefault="0048707C" w:rsidP="0048707C">
      <w:pPr>
        <w:rPr>
          <w:rFonts w:ascii="Arial" w:hAnsi="Arial" w:cs="Arial"/>
          <w:b/>
          <w:sz w:val="22"/>
          <w:szCs w:val="22"/>
        </w:rPr>
      </w:pPr>
      <w:r w:rsidRPr="0048707C">
        <w:rPr>
          <w:rFonts w:ascii="Arial" w:hAnsi="Arial" w:cs="Arial"/>
          <w:sz w:val="22"/>
          <w:szCs w:val="22"/>
        </w:rPr>
        <w:t xml:space="preserve">Nomenclature communautaire </w:t>
      </w:r>
      <w:r>
        <w:rPr>
          <w:rFonts w:ascii="Arial" w:hAnsi="Arial" w:cs="Arial"/>
          <w:sz w:val="22"/>
          <w:szCs w:val="22"/>
        </w:rPr>
        <w:t>(CPV</w:t>
      </w:r>
      <w:r w:rsidRPr="0048707C">
        <w:rPr>
          <w:rFonts w:ascii="Arial" w:hAnsi="Arial" w:cs="Arial"/>
          <w:sz w:val="22"/>
          <w:szCs w:val="22"/>
        </w:rPr>
        <w:t xml:space="preserve">) : </w:t>
      </w:r>
      <w:r w:rsidR="005D2AAC">
        <w:rPr>
          <w:rFonts w:ascii="Arial" w:hAnsi="Arial" w:cs="Arial"/>
          <w:b/>
          <w:sz w:val="22"/>
          <w:szCs w:val="22"/>
        </w:rPr>
        <w:t>indiquer code CPV</w:t>
      </w:r>
    </w:p>
    <w:p w14:paraId="3D15AC4A" w14:textId="77777777" w:rsidR="00FB258D" w:rsidRDefault="00FB258D" w:rsidP="0048707C">
      <w:pPr>
        <w:rPr>
          <w:rFonts w:ascii="Arial" w:hAnsi="Arial" w:cs="Arial"/>
          <w:b/>
          <w:sz w:val="22"/>
          <w:szCs w:val="22"/>
        </w:rPr>
      </w:pPr>
    </w:p>
    <w:tbl>
      <w:tblPr>
        <w:tblW w:w="8430" w:type="dxa"/>
        <w:tblInd w:w="63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918"/>
        <w:gridCol w:w="7512"/>
      </w:tblGrid>
      <w:tr w:rsidR="00FB258D" w:rsidRPr="00FB258D" w14:paraId="75D3E5A7" w14:textId="4DE3C1E3" w:rsidTr="00E64086">
        <w:trPr>
          <w:trHeight w:val="346"/>
        </w:trPr>
        <w:tc>
          <w:tcPr>
            <w:tcW w:w="918" w:type="dxa"/>
            <w:tcBorders>
              <w:top w:val="single" w:sz="4" w:space="0" w:color="C0C0C0"/>
              <w:left w:val="single" w:sz="4" w:space="0" w:color="C0C0C0"/>
              <w:bottom w:val="single" w:sz="4" w:space="0" w:color="C0C0C0"/>
              <w:right w:val="single" w:sz="4" w:space="0" w:color="C0C0C0"/>
            </w:tcBorders>
          </w:tcPr>
          <w:p w14:paraId="4BD642F7" w14:textId="77777777" w:rsidR="00FB258D" w:rsidRPr="00FB258D" w:rsidRDefault="00FB258D" w:rsidP="004458BC">
            <w:pPr>
              <w:rPr>
                <w:rFonts w:ascii="Arial" w:hAnsi="Arial" w:cs="Arial"/>
                <w:b/>
                <w:sz w:val="22"/>
                <w:szCs w:val="22"/>
                <w:lang w:val="en-US"/>
              </w:rPr>
            </w:pPr>
            <w:r w:rsidRPr="00FB258D">
              <w:rPr>
                <w:rFonts w:ascii="Arial" w:hAnsi="Arial" w:cs="Arial"/>
                <w:b/>
                <w:sz w:val="22"/>
                <w:szCs w:val="22"/>
                <w:lang w:val="en-US"/>
              </w:rPr>
              <w:t>Lots</w:t>
            </w:r>
          </w:p>
        </w:tc>
        <w:tc>
          <w:tcPr>
            <w:tcW w:w="7512" w:type="dxa"/>
            <w:tcBorders>
              <w:top w:val="single" w:sz="4" w:space="0" w:color="C0C0C0"/>
              <w:left w:val="single" w:sz="4" w:space="0" w:color="C0C0C0"/>
              <w:bottom w:val="single" w:sz="4" w:space="0" w:color="C0C0C0"/>
              <w:right w:val="single" w:sz="4" w:space="0" w:color="C0C0C0"/>
            </w:tcBorders>
          </w:tcPr>
          <w:p w14:paraId="3591F3D0" w14:textId="2A5ABE21" w:rsidR="00FB258D" w:rsidRPr="00FB258D" w:rsidRDefault="00FB258D" w:rsidP="004458BC">
            <w:pPr>
              <w:rPr>
                <w:rFonts w:ascii="Arial" w:hAnsi="Arial" w:cs="Arial"/>
                <w:b/>
                <w:sz w:val="22"/>
                <w:szCs w:val="22"/>
                <w:lang w:val="en-US"/>
              </w:rPr>
            </w:pPr>
            <w:r>
              <w:rPr>
                <w:rFonts w:ascii="Arial" w:hAnsi="Arial" w:cs="Arial"/>
                <w:b/>
                <w:sz w:val="22"/>
                <w:szCs w:val="22"/>
                <w:lang w:val="en-US"/>
              </w:rPr>
              <w:t>CPV</w:t>
            </w:r>
          </w:p>
        </w:tc>
      </w:tr>
      <w:tr w:rsidR="00FB258D" w:rsidRPr="00FB258D" w14:paraId="6AF35C19" w14:textId="3B433DF1" w:rsidTr="00E64086">
        <w:trPr>
          <w:trHeight w:val="346"/>
        </w:trPr>
        <w:tc>
          <w:tcPr>
            <w:tcW w:w="918" w:type="dxa"/>
          </w:tcPr>
          <w:p w14:paraId="5D1E3565" w14:textId="6262F1C1" w:rsidR="00FB258D" w:rsidRPr="00FB258D" w:rsidRDefault="00FB258D" w:rsidP="00FB258D">
            <w:pPr>
              <w:rPr>
                <w:rFonts w:ascii="Arial" w:hAnsi="Arial" w:cs="Arial"/>
                <w:sz w:val="22"/>
                <w:szCs w:val="22"/>
                <w:lang w:val="en-US"/>
              </w:rPr>
            </w:pPr>
            <w:r w:rsidRPr="00FB258D">
              <w:rPr>
                <w:rFonts w:ascii="Arial" w:hAnsi="Arial" w:cs="Arial"/>
                <w:sz w:val="22"/>
                <w:szCs w:val="22"/>
                <w:lang w:val="en-US"/>
              </w:rPr>
              <w:t>Lot</w:t>
            </w:r>
          </w:p>
        </w:tc>
        <w:tc>
          <w:tcPr>
            <w:tcW w:w="7512" w:type="dxa"/>
          </w:tcPr>
          <w:p w14:paraId="1DAC160D" w14:textId="55F3A4CC" w:rsidR="00FB258D" w:rsidRPr="00E64086" w:rsidRDefault="00E64086" w:rsidP="00E64086">
            <w:pPr>
              <w:jc w:val="both"/>
              <w:rPr>
                <w:rFonts w:ascii="Arial" w:hAnsi="Arial" w:cs="Arial"/>
                <w:sz w:val="22"/>
                <w:szCs w:val="22"/>
              </w:rPr>
            </w:pPr>
            <w:r w:rsidRPr="00E64086">
              <w:rPr>
                <w:rFonts w:ascii="Arial" w:hAnsi="Arial" w:cs="Arial"/>
                <w:sz w:val="22"/>
                <w:szCs w:val="22"/>
              </w:rPr>
              <w:t>38000000 Équipements de laboratoire, d'optique et de précision (excepté les lunettes)</w:t>
            </w:r>
          </w:p>
        </w:tc>
      </w:tr>
    </w:tbl>
    <w:p w14:paraId="214AC0E1" w14:textId="691A3782" w:rsidR="00FB258D" w:rsidRDefault="00FB258D" w:rsidP="0048707C">
      <w:pPr>
        <w:rPr>
          <w:rFonts w:ascii="Arial" w:hAnsi="Arial" w:cs="Arial"/>
          <w:b/>
          <w:sz w:val="22"/>
          <w:szCs w:val="22"/>
        </w:rPr>
      </w:pPr>
    </w:p>
    <w:p w14:paraId="2C854360" w14:textId="03C42E54" w:rsidR="009C3B9F" w:rsidRPr="004F72B1" w:rsidRDefault="004F72B1" w:rsidP="004F72B1">
      <w:pPr>
        <w:pBdr>
          <w:bottom w:val="single" w:sz="6" w:space="1" w:color="auto"/>
        </w:pBdr>
        <w:suppressAutoHyphens/>
        <w:rPr>
          <w:rFonts w:ascii="Arial" w:hAnsi="Arial" w:cs="Arial"/>
          <w:b/>
          <w:szCs w:val="22"/>
          <w:u w:val="single"/>
        </w:rPr>
      </w:pPr>
      <w:r w:rsidRPr="00010A28">
        <w:rPr>
          <w:rFonts w:ascii="Arial" w:hAnsi="Arial" w:cs="Arial"/>
          <w:b/>
          <w:szCs w:val="22"/>
        </w:rPr>
        <w:t xml:space="preserve">Article 3. </w:t>
      </w:r>
      <w:r w:rsidR="009C3B9F" w:rsidRPr="00010A28">
        <w:rPr>
          <w:rFonts w:ascii="Arial" w:hAnsi="Arial" w:cs="Arial"/>
          <w:b/>
          <w:szCs w:val="22"/>
        </w:rPr>
        <w:t>Tranches, prestations supplémentaires</w:t>
      </w:r>
      <w:r w:rsidR="009C3B9F" w:rsidRPr="004F72B1">
        <w:rPr>
          <w:rFonts w:ascii="Arial" w:hAnsi="Arial" w:cs="Arial"/>
          <w:b/>
          <w:szCs w:val="22"/>
          <w:u w:val="single"/>
        </w:rPr>
        <w:t xml:space="preserve"> éventuelles et variantes</w:t>
      </w:r>
    </w:p>
    <w:p w14:paraId="0284F93E" w14:textId="77777777" w:rsidR="00010A28" w:rsidRPr="00010A28" w:rsidRDefault="00010A28" w:rsidP="009C3B9F">
      <w:pPr>
        <w:suppressAutoHyphens/>
        <w:rPr>
          <w:rFonts w:ascii="Arial" w:hAnsi="Arial" w:cs="Arial"/>
          <w:b/>
          <w:szCs w:val="22"/>
        </w:rPr>
      </w:pPr>
    </w:p>
    <w:p w14:paraId="7F7A44AE" w14:textId="46867ACB" w:rsidR="009C3B9F" w:rsidRDefault="009C3B9F" w:rsidP="009C3B9F">
      <w:pPr>
        <w:suppressAutoHyphens/>
        <w:rPr>
          <w:rFonts w:ascii="Arial" w:hAnsi="Arial" w:cs="Arial"/>
          <w:sz w:val="22"/>
          <w:szCs w:val="22"/>
        </w:rPr>
      </w:pPr>
      <w:r w:rsidRPr="009C3B9F">
        <w:rPr>
          <w:rFonts w:ascii="Arial" w:hAnsi="Arial" w:cs="Arial"/>
          <w:sz w:val="22"/>
          <w:szCs w:val="22"/>
        </w:rPr>
        <w:t>Les marchés ne sont pas divisés en tranche.</w:t>
      </w:r>
    </w:p>
    <w:p w14:paraId="30219424" w14:textId="77777777" w:rsidR="009C3B9F" w:rsidRPr="009C3B9F" w:rsidRDefault="009C3B9F" w:rsidP="009C3B9F">
      <w:pPr>
        <w:suppressAutoHyphens/>
        <w:rPr>
          <w:rFonts w:ascii="Arial" w:hAnsi="Arial" w:cs="Arial"/>
          <w:b/>
          <w:szCs w:val="22"/>
          <w:u w:val="single"/>
        </w:rPr>
      </w:pPr>
    </w:p>
    <w:p w14:paraId="7978C548" w14:textId="7040079D" w:rsidR="009C3B9F" w:rsidRDefault="009C3B9F" w:rsidP="009C3B9F">
      <w:pPr>
        <w:autoSpaceDE w:val="0"/>
        <w:autoSpaceDN w:val="0"/>
        <w:adjustRightInd w:val="0"/>
        <w:jc w:val="both"/>
        <w:rPr>
          <w:rFonts w:ascii="Arial" w:hAnsi="Arial" w:cs="Arial"/>
          <w:sz w:val="22"/>
          <w:szCs w:val="22"/>
        </w:rPr>
      </w:pPr>
      <w:r w:rsidRPr="006A2FD1">
        <w:rPr>
          <w:rFonts w:ascii="Arial" w:hAnsi="Arial" w:cs="Arial"/>
          <w:sz w:val="22"/>
          <w:szCs w:val="22"/>
        </w:rPr>
        <w:t>Les variantes ne sont pas autorisées</w:t>
      </w:r>
      <w:r w:rsidR="00461ACE" w:rsidRPr="006A2FD1">
        <w:rPr>
          <w:rFonts w:ascii="Arial" w:hAnsi="Arial" w:cs="Arial"/>
          <w:sz w:val="22"/>
          <w:szCs w:val="22"/>
        </w:rPr>
        <w:t>.</w:t>
      </w:r>
      <w:r w:rsidRPr="009E7806">
        <w:rPr>
          <w:rFonts w:ascii="Arial" w:hAnsi="Arial" w:cs="Arial"/>
          <w:sz w:val="22"/>
          <w:szCs w:val="22"/>
        </w:rPr>
        <w:t xml:space="preserve"> </w:t>
      </w:r>
    </w:p>
    <w:p w14:paraId="57C8F0E6" w14:textId="52CE9639" w:rsidR="007878CA" w:rsidRDefault="007878CA" w:rsidP="009C3B9F">
      <w:pPr>
        <w:autoSpaceDE w:val="0"/>
        <w:autoSpaceDN w:val="0"/>
        <w:adjustRightInd w:val="0"/>
        <w:jc w:val="both"/>
        <w:rPr>
          <w:rFonts w:ascii="Arial" w:hAnsi="Arial" w:cs="Arial"/>
          <w:sz w:val="22"/>
          <w:szCs w:val="22"/>
        </w:rPr>
      </w:pPr>
    </w:p>
    <w:p w14:paraId="3141A028" w14:textId="20DDFA56" w:rsidR="00CC1AEB" w:rsidRDefault="00CC1AEB" w:rsidP="0048707C">
      <w:pPr>
        <w:rPr>
          <w:rFonts w:ascii="Arial" w:hAnsi="Arial" w:cs="Arial"/>
          <w:b/>
          <w:sz w:val="22"/>
          <w:szCs w:val="22"/>
        </w:rPr>
      </w:pPr>
      <w:r>
        <w:rPr>
          <w:rFonts w:ascii="Arial" w:hAnsi="Arial" w:cs="Arial"/>
          <w:b/>
          <w:sz w:val="22"/>
          <w:szCs w:val="22"/>
        </w:rPr>
        <w:t>PSE :</w:t>
      </w:r>
    </w:p>
    <w:p w14:paraId="7ED97DD8" w14:textId="0BA34DC8" w:rsidR="00CC1AEB" w:rsidRDefault="00CC1AEB" w:rsidP="0048707C">
      <w:pPr>
        <w:rPr>
          <w:rFonts w:ascii="Arial" w:hAnsi="Arial" w:cs="Arial"/>
          <w:b/>
          <w:sz w:val="22"/>
          <w:szCs w:val="22"/>
        </w:rPr>
      </w:pPr>
      <w:r w:rsidRPr="00CC1AEB">
        <w:rPr>
          <w:rFonts w:ascii="Arial" w:hAnsi="Arial" w:cs="Arial"/>
          <w:bCs/>
          <w:sz w:val="22"/>
          <w:szCs w:val="22"/>
        </w:rPr>
        <w:t xml:space="preserve">Les prestations supplémentaires éventuelles (PSE) </w:t>
      </w:r>
      <w:r w:rsidR="00A95642">
        <w:rPr>
          <w:rFonts w:ascii="Arial" w:hAnsi="Arial" w:cs="Arial"/>
          <w:bCs/>
          <w:sz w:val="22"/>
          <w:szCs w:val="22"/>
        </w:rPr>
        <w:t xml:space="preserve">sont définies </w:t>
      </w:r>
      <w:r w:rsidR="0038602B">
        <w:rPr>
          <w:rFonts w:ascii="Arial" w:hAnsi="Arial" w:cs="Arial"/>
          <w:bCs/>
          <w:sz w:val="22"/>
          <w:szCs w:val="22"/>
        </w:rPr>
        <w:t>à l’article 2 du</w:t>
      </w:r>
      <w:r w:rsidR="00A95642">
        <w:rPr>
          <w:rFonts w:ascii="Arial" w:hAnsi="Arial" w:cs="Arial"/>
          <w:bCs/>
          <w:sz w:val="22"/>
          <w:szCs w:val="22"/>
        </w:rPr>
        <w:t xml:space="preserve"> CCP. </w:t>
      </w:r>
    </w:p>
    <w:p w14:paraId="49426D2B" w14:textId="77777777" w:rsidR="00CC1AEB" w:rsidRDefault="00CC1AEB" w:rsidP="0048707C">
      <w:pPr>
        <w:rPr>
          <w:rFonts w:ascii="Arial" w:hAnsi="Arial" w:cs="Arial"/>
          <w:b/>
          <w:sz w:val="22"/>
          <w:szCs w:val="22"/>
        </w:rPr>
      </w:pPr>
    </w:p>
    <w:p w14:paraId="78971458" w14:textId="2F0240A8" w:rsidR="00CC1AEB" w:rsidRDefault="00CC1AEB" w:rsidP="0048707C">
      <w:pPr>
        <w:rPr>
          <w:rFonts w:ascii="Arial" w:hAnsi="Arial" w:cs="Arial"/>
          <w:b/>
          <w:sz w:val="22"/>
          <w:szCs w:val="22"/>
        </w:rPr>
      </w:pPr>
    </w:p>
    <w:p w14:paraId="3AA2B716" w14:textId="0FA1DC59" w:rsidR="0072219F"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4. </w:t>
      </w:r>
      <w:r w:rsidR="0072219F" w:rsidRPr="00010A28">
        <w:rPr>
          <w:rFonts w:ascii="Arial" w:hAnsi="Arial" w:cs="Arial"/>
          <w:b/>
          <w:szCs w:val="22"/>
        </w:rPr>
        <w:t>Lieu d’exécution</w:t>
      </w:r>
    </w:p>
    <w:p w14:paraId="767AA10B" w14:textId="77777777" w:rsidR="00010A28" w:rsidRPr="001073F1" w:rsidRDefault="00010A28" w:rsidP="0072219F">
      <w:pPr>
        <w:autoSpaceDE w:val="0"/>
        <w:autoSpaceDN w:val="0"/>
        <w:adjustRightInd w:val="0"/>
        <w:jc w:val="both"/>
        <w:rPr>
          <w:rFonts w:ascii="Arial" w:eastAsiaTheme="minorHAnsi" w:hAnsi="Arial" w:cs="Arial"/>
          <w:color w:val="434343"/>
          <w:sz w:val="22"/>
          <w:szCs w:val="22"/>
          <w:lang w:eastAsia="en-US"/>
        </w:rPr>
      </w:pPr>
    </w:p>
    <w:p w14:paraId="0AA6CE92" w14:textId="528A7E9F" w:rsidR="008242D7" w:rsidRDefault="00505596" w:rsidP="00B04E25">
      <w:pPr>
        <w:jc w:val="both"/>
        <w:rPr>
          <w:rFonts w:ascii="Arial" w:hAnsi="Arial" w:cs="Arial"/>
          <w:sz w:val="22"/>
          <w:szCs w:val="22"/>
        </w:rPr>
      </w:pPr>
      <w:r>
        <w:rPr>
          <w:rFonts w:ascii="Arial" w:hAnsi="Arial" w:cs="Arial"/>
          <w:sz w:val="22"/>
          <w:szCs w:val="22"/>
        </w:rPr>
        <w:t xml:space="preserve">Les prestations porteront sur </w:t>
      </w:r>
      <w:r w:rsidR="008242D7" w:rsidRPr="001073F1">
        <w:rPr>
          <w:rFonts w:ascii="Arial" w:hAnsi="Arial" w:cs="Arial"/>
          <w:sz w:val="22"/>
          <w:szCs w:val="22"/>
        </w:rPr>
        <w:t>les sites de l’Université Bourgogne</w:t>
      </w:r>
      <w:r w:rsidR="00950E86">
        <w:rPr>
          <w:rFonts w:ascii="Arial" w:hAnsi="Arial" w:cs="Arial"/>
          <w:sz w:val="22"/>
          <w:szCs w:val="22"/>
        </w:rPr>
        <w:t xml:space="preserve"> Europe</w:t>
      </w:r>
      <w:r w:rsidR="008242D7" w:rsidRPr="001073F1">
        <w:rPr>
          <w:rFonts w:ascii="Arial" w:hAnsi="Arial" w:cs="Arial"/>
          <w:sz w:val="22"/>
          <w:szCs w:val="22"/>
        </w:rPr>
        <w:t>, selon les renseignements portés su</w:t>
      </w:r>
      <w:r w:rsidR="00B04E25">
        <w:rPr>
          <w:rFonts w:ascii="Arial" w:hAnsi="Arial" w:cs="Arial"/>
          <w:sz w:val="22"/>
          <w:szCs w:val="22"/>
        </w:rPr>
        <w:t>r les bons de commande par le service acheteur</w:t>
      </w:r>
      <w:r w:rsidR="008242D7" w:rsidRPr="001073F1">
        <w:rPr>
          <w:rFonts w:ascii="Arial" w:hAnsi="Arial" w:cs="Arial"/>
          <w:sz w:val="22"/>
          <w:szCs w:val="22"/>
        </w:rPr>
        <w:t>.</w:t>
      </w:r>
    </w:p>
    <w:p w14:paraId="2628795F" w14:textId="79C502A8" w:rsidR="00784ABF" w:rsidRDefault="00784ABF" w:rsidP="00B04E25">
      <w:pPr>
        <w:jc w:val="both"/>
        <w:rPr>
          <w:rFonts w:ascii="Arial" w:hAnsi="Arial" w:cs="Arial"/>
          <w:sz w:val="22"/>
          <w:szCs w:val="22"/>
        </w:rPr>
      </w:pPr>
    </w:p>
    <w:p w14:paraId="1603DC5F" w14:textId="6E939153" w:rsidR="00784ABF" w:rsidRDefault="00784ABF" w:rsidP="00B04E25">
      <w:pPr>
        <w:jc w:val="both"/>
        <w:rPr>
          <w:rFonts w:ascii="Arial" w:hAnsi="Arial" w:cs="Arial"/>
          <w:sz w:val="22"/>
          <w:szCs w:val="22"/>
        </w:rPr>
      </w:pPr>
      <w:r>
        <w:rPr>
          <w:rFonts w:ascii="Arial" w:hAnsi="Arial" w:cs="Arial"/>
          <w:sz w:val="22"/>
          <w:szCs w:val="22"/>
        </w:rPr>
        <w:t xml:space="preserve">En tout état de cause, le lieu principal d’exécution du présent marché se situe : </w:t>
      </w:r>
    </w:p>
    <w:p w14:paraId="2E3B0D2C" w14:textId="0827A479" w:rsidR="00784ABF" w:rsidRDefault="00784ABF" w:rsidP="00B04E25">
      <w:pPr>
        <w:jc w:val="both"/>
        <w:rPr>
          <w:rFonts w:ascii="Arial" w:hAnsi="Arial" w:cs="Arial"/>
          <w:sz w:val="22"/>
          <w:szCs w:val="22"/>
        </w:rPr>
      </w:pPr>
    </w:p>
    <w:p w14:paraId="0C483B8A" w14:textId="0C76785C" w:rsidR="00950E86" w:rsidRDefault="00851777" w:rsidP="00B04E25">
      <w:pPr>
        <w:jc w:val="both"/>
        <w:rPr>
          <w:rFonts w:ascii="Arial" w:hAnsi="Arial" w:cs="Arial"/>
          <w:sz w:val="22"/>
          <w:szCs w:val="22"/>
        </w:rPr>
      </w:pPr>
      <w:r>
        <w:rPr>
          <w:rFonts w:ascii="Arial" w:hAnsi="Arial" w:cs="Arial"/>
          <w:sz w:val="22"/>
          <w:szCs w:val="22"/>
        </w:rPr>
        <w:t>Laboratoire ICB UMR CNRS 6303, Département Nanosciences, Dijon, UFR Sciences et techniques, Aile D, Salle DS21</w:t>
      </w:r>
    </w:p>
    <w:p w14:paraId="3906B40D" w14:textId="77777777" w:rsidR="00F223B4" w:rsidRPr="00F223B4" w:rsidRDefault="00F223B4" w:rsidP="00F223B4">
      <w:pPr>
        <w:jc w:val="both"/>
        <w:rPr>
          <w:rFonts w:ascii="Arial" w:hAnsi="Arial" w:cs="Arial"/>
          <w:sz w:val="22"/>
          <w:szCs w:val="22"/>
        </w:rPr>
      </w:pPr>
    </w:p>
    <w:p w14:paraId="3C4F68DE" w14:textId="77777777" w:rsidR="0072219F" w:rsidRPr="001073F1" w:rsidRDefault="0072219F" w:rsidP="0072219F">
      <w:pPr>
        <w:autoSpaceDE w:val="0"/>
        <w:autoSpaceDN w:val="0"/>
        <w:adjustRightInd w:val="0"/>
        <w:jc w:val="both"/>
        <w:rPr>
          <w:rFonts w:ascii="Arial" w:eastAsiaTheme="minorHAnsi" w:hAnsi="Arial" w:cs="Arial"/>
          <w:sz w:val="22"/>
          <w:szCs w:val="22"/>
          <w:lang w:eastAsia="en-US"/>
        </w:rPr>
      </w:pPr>
    </w:p>
    <w:p w14:paraId="4D76DE78" w14:textId="77777777" w:rsidR="0072219F" w:rsidRPr="001073F1" w:rsidRDefault="0072219F" w:rsidP="00410500">
      <w:pPr>
        <w:pStyle w:val="Paragraphedeliste"/>
        <w:numPr>
          <w:ilvl w:val="0"/>
          <w:numId w:val="1"/>
        </w:numPr>
        <w:autoSpaceDE w:val="0"/>
        <w:autoSpaceDN w:val="0"/>
        <w:adjustRightInd w:val="0"/>
        <w:jc w:val="both"/>
        <w:outlineLvl w:val="1"/>
        <w:rPr>
          <w:rStyle w:val="Titre2Car"/>
          <w:rFonts w:eastAsiaTheme="minorHAnsi"/>
          <w:vanish/>
          <w:sz w:val="22"/>
          <w:szCs w:val="22"/>
          <w:lang w:eastAsia="en-US"/>
        </w:rPr>
      </w:pPr>
    </w:p>
    <w:p w14:paraId="644188EB" w14:textId="77777777" w:rsidR="0072219F" w:rsidRPr="001073F1" w:rsidRDefault="0072219F" w:rsidP="00410500">
      <w:pPr>
        <w:pStyle w:val="Paragraphedeliste"/>
        <w:numPr>
          <w:ilvl w:val="0"/>
          <w:numId w:val="1"/>
        </w:numPr>
        <w:autoSpaceDE w:val="0"/>
        <w:autoSpaceDN w:val="0"/>
        <w:adjustRightInd w:val="0"/>
        <w:jc w:val="both"/>
        <w:outlineLvl w:val="1"/>
        <w:rPr>
          <w:rStyle w:val="Titre2Car"/>
          <w:rFonts w:eastAsiaTheme="minorHAnsi"/>
          <w:vanish/>
          <w:sz w:val="22"/>
          <w:szCs w:val="22"/>
          <w:lang w:eastAsia="en-US"/>
        </w:rPr>
      </w:pPr>
    </w:p>
    <w:p w14:paraId="412E8BB8" w14:textId="3C7623F7" w:rsidR="0072219F"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w:t>
      </w:r>
      <w:r w:rsidR="00461ACE">
        <w:rPr>
          <w:rFonts w:ascii="Arial" w:hAnsi="Arial" w:cs="Arial"/>
          <w:b/>
          <w:szCs w:val="22"/>
        </w:rPr>
        <w:t>5</w:t>
      </w:r>
      <w:r w:rsidRPr="00010A28">
        <w:rPr>
          <w:rFonts w:ascii="Arial" w:hAnsi="Arial" w:cs="Arial"/>
          <w:b/>
          <w:szCs w:val="22"/>
        </w:rPr>
        <w:t xml:space="preserve">. </w:t>
      </w:r>
      <w:r w:rsidR="001073F1" w:rsidRPr="00010A28">
        <w:rPr>
          <w:rFonts w:ascii="Arial" w:hAnsi="Arial" w:cs="Arial"/>
          <w:b/>
          <w:szCs w:val="22"/>
        </w:rPr>
        <w:t>Procédure</w:t>
      </w:r>
    </w:p>
    <w:p w14:paraId="41D0B713" w14:textId="77777777" w:rsidR="00010A28" w:rsidRPr="001073F1" w:rsidRDefault="00010A28">
      <w:pPr>
        <w:rPr>
          <w:rFonts w:ascii="Arial" w:hAnsi="Arial" w:cs="Arial"/>
          <w:sz w:val="22"/>
          <w:szCs w:val="22"/>
        </w:rPr>
      </w:pPr>
    </w:p>
    <w:p w14:paraId="3608C144" w14:textId="1484B8CC" w:rsidR="0072219F" w:rsidRDefault="0072219F" w:rsidP="00BF5FC7">
      <w:pPr>
        <w:jc w:val="both"/>
        <w:rPr>
          <w:rFonts w:ascii="Arial" w:hAnsi="Arial" w:cs="Arial"/>
          <w:sz w:val="22"/>
          <w:szCs w:val="22"/>
        </w:rPr>
      </w:pPr>
      <w:r w:rsidRPr="001073F1">
        <w:rPr>
          <w:rFonts w:ascii="Arial" w:hAnsi="Arial" w:cs="Arial"/>
          <w:sz w:val="22"/>
          <w:szCs w:val="22"/>
        </w:rPr>
        <w:lastRenderedPageBreak/>
        <w:t>L</w:t>
      </w:r>
      <w:r w:rsidR="00461ACE">
        <w:rPr>
          <w:rFonts w:ascii="Arial" w:hAnsi="Arial" w:cs="Arial"/>
          <w:sz w:val="22"/>
          <w:szCs w:val="22"/>
        </w:rPr>
        <w:t>e marché</w:t>
      </w:r>
      <w:r w:rsidRPr="001073F1">
        <w:rPr>
          <w:rFonts w:ascii="Arial" w:hAnsi="Arial" w:cs="Arial"/>
          <w:sz w:val="22"/>
          <w:szCs w:val="22"/>
        </w:rPr>
        <w:t xml:space="preserve"> est </w:t>
      </w:r>
      <w:r w:rsidR="00950E86" w:rsidRPr="00950E86">
        <w:rPr>
          <w:rFonts w:ascii="Arial" w:hAnsi="Arial" w:cs="Arial"/>
          <w:sz w:val="22"/>
          <w:szCs w:val="22"/>
        </w:rPr>
        <w:t xml:space="preserve">passé en appel d’offres ouvert en application des articles L. 2124-2 et R. 2124-2 du Code de la </w:t>
      </w:r>
      <w:r w:rsidR="0084237B">
        <w:rPr>
          <w:rFonts w:ascii="Arial" w:hAnsi="Arial" w:cs="Arial"/>
          <w:sz w:val="22"/>
          <w:szCs w:val="22"/>
        </w:rPr>
        <w:t>c</w:t>
      </w:r>
      <w:r w:rsidR="00950E86" w:rsidRPr="00950E86">
        <w:rPr>
          <w:rFonts w:ascii="Arial" w:hAnsi="Arial" w:cs="Arial"/>
          <w:sz w:val="22"/>
          <w:szCs w:val="22"/>
        </w:rPr>
        <w:t xml:space="preserve">ommande </w:t>
      </w:r>
      <w:r w:rsidR="0084237B">
        <w:rPr>
          <w:rFonts w:ascii="Arial" w:hAnsi="Arial" w:cs="Arial"/>
          <w:sz w:val="22"/>
          <w:szCs w:val="22"/>
        </w:rPr>
        <w:t>p</w:t>
      </w:r>
      <w:r w:rsidR="00950E86" w:rsidRPr="00950E86">
        <w:rPr>
          <w:rFonts w:ascii="Arial" w:hAnsi="Arial" w:cs="Arial"/>
          <w:sz w:val="22"/>
          <w:szCs w:val="22"/>
        </w:rPr>
        <w:t>ublique.</w:t>
      </w:r>
      <w:r w:rsidR="00395068" w:rsidRPr="001073F1">
        <w:rPr>
          <w:rFonts w:ascii="Arial" w:hAnsi="Arial" w:cs="Arial"/>
          <w:sz w:val="22"/>
          <w:szCs w:val="22"/>
        </w:rPr>
        <w:t xml:space="preserve"> </w:t>
      </w:r>
    </w:p>
    <w:p w14:paraId="42B22A66" w14:textId="48115F0D" w:rsidR="00BF5FC7" w:rsidRDefault="00BF5FC7" w:rsidP="00BF5FC7">
      <w:pPr>
        <w:jc w:val="both"/>
        <w:rPr>
          <w:rFonts w:ascii="Arial" w:hAnsi="Arial" w:cs="Arial"/>
          <w:sz w:val="22"/>
          <w:szCs w:val="22"/>
        </w:rPr>
      </w:pPr>
    </w:p>
    <w:p w14:paraId="5D7840F3" w14:textId="114908C2" w:rsidR="00BF5FC7" w:rsidRPr="00BF5FC7" w:rsidRDefault="00BF5FC7" w:rsidP="00BF5FC7">
      <w:pPr>
        <w:pStyle w:val="Corpsdetexte"/>
        <w:ind w:right="567"/>
        <w:jc w:val="both"/>
        <w:rPr>
          <w:rFonts w:ascii="Arial" w:hAnsi="Arial" w:cs="Arial"/>
          <w:sz w:val="22"/>
          <w:szCs w:val="22"/>
        </w:rPr>
      </w:pPr>
      <w:r w:rsidRPr="00BF5FC7">
        <w:rPr>
          <w:rFonts w:ascii="Arial" w:hAnsi="Arial" w:cs="Arial"/>
          <w:sz w:val="22"/>
          <w:szCs w:val="22"/>
        </w:rPr>
        <w:t>Le marché est exécuté à bons de commandes en application des articles R. 2162-</w:t>
      </w:r>
      <w:proofErr w:type="gramStart"/>
      <w:r w:rsidRPr="00BF5FC7">
        <w:rPr>
          <w:rFonts w:ascii="Arial" w:hAnsi="Arial" w:cs="Arial"/>
          <w:sz w:val="22"/>
          <w:szCs w:val="22"/>
        </w:rPr>
        <w:t xml:space="preserve">4, </w:t>
      </w:r>
      <w:r>
        <w:rPr>
          <w:rFonts w:ascii="Arial" w:hAnsi="Arial" w:cs="Arial"/>
          <w:sz w:val="22"/>
          <w:szCs w:val="22"/>
        </w:rPr>
        <w:t xml:space="preserve">  </w:t>
      </w:r>
      <w:proofErr w:type="gramEnd"/>
      <w:r>
        <w:rPr>
          <w:rFonts w:ascii="Arial" w:hAnsi="Arial" w:cs="Arial"/>
          <w:sz w:val="22"/>
          <w:szCs w:val="22"/>
        </w:rPr>
        <w:t xml:space="preserve">        </w:t>
      </w:r>
      <w:r w:rsidRPr="00BF5FC7">
        <w:rPr>
          <w:rFonts w:ascii="Arial" w:hAnsi="Arial" w:cs="Arial"/>
          <w:sz w:val="22"/>
          <w:szCs w:val="22"/>
        </w:rPr>
        <w:t>R.</w:t>
      </w:r>
      <w:r>
        <w:rPr>
          <w:rFonts w:ascii="Arial" w:hAnsi="Arial" w:cs="Arial"/>
          <w:sz w:val="22"/>
          <w:szCs w:val="22"/>
        </w:rPr>
        <w:t xml:space="preserve"> </w:t>
      </w:r>
      <w:r w:rsidRPr="00BF5FC7">
        <w:rPr>
          <w:rFonts w:ascii="Arial" w:hAnsi="Arial" w:cs="Arial"/>
          <w:sz w:val="22"/>
          <w:szCs w:val="22"/>
        </w:rPr>
        <w:t>2162-13 et R. 2162.14 du Code de la commande publique.</w:t>
      </w:r>
    </w:p>
    <w:p w14:paraId="08EB2BBE" w14:textId="52F78172" w:rsidR="002B5739" w:rsidRDefault="002B5739">
      <w:pPr>
        <w:rPr>
          <w:rFonts w:ascii="Arial" w:hAnsi="Arial" w:cs="Arial"/>
          <w:sz w:val="22"/>
          <w:szCs w:val="22"/>
        </w:rPr>
      </w:pPr>
    </w:p>
    <w:p w14:paraId="216403BD" w14:textId="0C1B7E5F" w:rsidR="00395068"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w:t>
      </w:r>
      <w:r w:rsidR="0039728F">
        <w:rPr>
          <w:rFonts w:ascii="Arial" w:hAnsi="Arial" w:cs="Arial"/>
          <w:b/>
          <w:szCs w:val="22"/>
        </w:rPr>
        <w:t>6</w:t>
      </w:r>
      <w:r w:rsidRPr="00010A28">
        <w:rPr>
          <w:rFonts w:ascii="Arial" w:hAnsi="Arial" w:cs="Arial"/>
          <w:b/>
          <w:szCs w:val="22"/>
        </w:rPr>
        <w:t xml:space="preserve">. </w:t>
      </w:r>
      <w:r w:rsidR="00395068" w:rsidRPr="00010A28">
        <w:rPr>
          <w:rFonts w:ascii="Arial" w:hAnsi="Arial" w:cs="Arial"/>
          <w:b/>
          <w:szCs w:val="22"/>
        </w:rPr>
        <w:t xml:space="preserve">Nature de l’attributaire </w:t>
      </w:r>
    </w:p>
    <w:p w14:paraId="7FD50ED2" w14:textId="77777777" w:rsidR="00E01848" w:rsidRPr="009E7806" w:rsidRDefault="00E01848" w:rsidP="00A57D06">
      <w:pPr>
        <w:jc w:val="both"/>
        <w:rPr>
          <w:rFonts w:ascii="Arial" w:hAnsi="Arial" w:cs="Arial"/>
          <w:sz w:val="22"/>
          <w:szCs w:val="22"/>
        </w:rPr>
      </w:pPr>
    </w:p>
    <w:p w14:paraId="2BA68820" w14:textId="77777777" w:rsidR="00395068" w:rsidRDefault="00395068" w:rsidP="00A57D06">
      <w:pPr>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Aucune forme de groupement n'est imposée par le pouvoir adjudicateur.</w:t>
      </w:r>
    </w:p>
    <w:p w14:paraId="6DD0A69B" w14:textId="297B1783" w:rsidR="00BC3302" w:rsidRDefault="006A2FD1" w:rsidP="00A57D06">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t>Les prestations similaires sont présentes.</w:t>
      </w:r>
    </w:p>
    <w:p w14:paraId="2948597B" w14:textId="77777777" w:rsidR="00085188" w:rsidRPr="009E7806" w:rsidRDefault="00085188">
      <w:pPr>
        <w:rPr>
          <w:rFonts w:ascii="Arial" w:hAnsi="Arial" w:cs="Arial"/>
          <w:sz w:val="22"/>
          <w:szCs w:val="22"/>
        </w:rPr>
      </w:pPr>
    </w:p>
    <w:p w14:paraId="68ACE6EA" w14:textId="51CF334E" w:rsidR="00010A28" w:rsidRPr="0039728F" w:rsidRDefault="004F72B1" w:rsidP="0039728F">
      <w:pPr>
        <w:pBdr>
          <w:bottom w:val="single" w:sz="6" w:space="1" w:color="auto"/>
        </w:pBdr>
        <w:suppressAutoHyphens/>
        <w:rPr>
          <w:rFonts w:ascii="Arial" w:hAnsi="Arial" w:cs="Arial"/>
          <w:b/>
          <w:szCs w:val="22"/>
        </w:rPr>
      </w:pPr>
      <w:r w:rsidRPr="00010A28">
        <w:rPr>
          <w:rFonts w:ascii="Arial" w:hAnsi="Arial" w:cs="Arial"/>
          <w:b/>
          <w:szCs w:val="22"/>
        </w:rPr>
        <w:t xml:space="preserve">Article </w:t>
      </w:r>
      <w:r w:rsidR="0039728F">
        <w:rPr>
          <w:rFonts w:ascii="Arial" w:hAnsi="Arial" w:cs="Arial"/>
          <w:b/>
          <w:szCs w:val="22"/>
        </w:rPr>
        <w:t>7</w:t>
      </w:r>
      <w:r w:rsidRPr="00010A28">
        <w:rPr>
          <w:rFonts w:ascii="Arial" w:hAnsi="Arial" w:cs="Arial"/>
          <w:b/>
          <w:szCs w:val="22"/>
        </w:rPr>
        <w:t xml:space="preserve">. </w:t>
      </w:r>
      <w:r w:rsidR="00395068" w:rsidRPr="00010A28">
        <w:rPr>
          <w:rFonts w:ascii="Arial" w:hAnsi="Arial" w:cs="Arial"/>
          <w:b/>
          <w:szCs w:val="22"/>
        </w:rPr>
        <w:t xml:space="preserve">Durée </w:t>
      </w:r>
    </w:p>
    <w:p w14:paraId="5AD9B0E0" w14:textId="77777777" w:rsidR="0039728F" w:rsidRPr="0039728F" w:rsidRDefault="0039728F" w:rsidP="0039728F">
      <w:pPr>
        <w:widowControl w:val="0"/>
        <w:spacing w:before="216"/>
        <w:jc w:val="both"/>
        <w:rPr>
          <w:rFonts w:ascii="Arial" w:hAnsi="Arial" w:cs="Arial"/>
          <w:sz w:val="22"/>
          <w:szCs w:val="22"/>
        </w:rPr>
      </w:pPr>
      <w:r w:rsidRPr="0039728F">
        <w:rPr>
          <w:rFonts w:ascii="Arial" w:hAnsi="Arial" w:cs="Arial"/>
          <w:sz w:val="22"/>
          <w:szCs w:val="22"/>
        </w:rPr>
        <w:t>Il est conclu pour la période allant de sa date de notification au prestataire jusqu'à l’expiration de la durée de garantie de 1 an sur site.</w:t>
      </w:r>
    </w:p>
    <w:p w14:paraId="6C635837" w14:textId="77777777" w:rsidR="0039728F" w:rsidRPr="0039728F" w:rsidRDefault="0039728F" w:rsidP="0039728F">
      <w:pPr>
        <w:autoSpaceDE w:val="0"/>
        <w:autoSpaceDN w:val="0"/>
        <w:adjustRightInd w:val="0"/>
        <w:jc w:val="both"/>
        <w:rPr>
          <w:rFonts w:ascii="Arial" w:hAnsi="Arial" w:cs="Arial"/>
          <w:sz w:val="22"/>
          <w:szCs w:val="22"/>
        </w:rPr>
      </w:pPr>
    </w:p>
    <w:p w14:paraId="3A3C23D3" w14:textId="77777777" w:rsidR="0039728F" w:rsidRPr="0039728F" w:rsidRDefault="0039728F" w:rsidP="0039728F">
      <w:pPr>
        <w:autoSpaceDE w:val="0"/>
        <w:autoSpaceDN w:val="0"/>
        <w:adjustRightInd w:val="0"/>
        <w:jc w:val="both"/>
        <w:rPr>
          <w:rFonts w:ascii="Arial" w:hAnsi="Arial" w:cs="Arial"/>
          <w:sz w:val="22"/>
          <w:szCs w:val="22"/>
        </w:rPr>
      </w:pPr>
      <w:r w:rsidRPr="0039728F">
        <w:rPr>
          <w:rFonts w:ascii="Arial" w:hAnsi="Arial" w:cs="Arial"/>
          <w:sz w:val="22"/>
          <w:szCs w:val="22"/>
        </w:rPr>
        <w:t>En tout état de cause, à compter de la notification du marché, le délai contractuel global de réalisation de l’ensemble de la prestation (hors garantie) est celui indiqué par le titulaire dans son offre.</w:t>
      </w:r>
    </w:p>
    <w:p w14:paraId="6BAD4A51" w14:textId="6686D2D3" w:rsidR="00950E86" w:rsidRDefault="00950E86" w:rsidP="00950E86">
      <w:pPr>
        <w:rPr>
          <w:rFonts w:ascii="Arial" w:hAnsi="Arial" w:cs="Arial"/>
          <w:sz w:val="22"/>
          <w:szCs w:val="22"/>
        </w:rPr>
      </w:pPr>
    </w:p>
    <w:p w14:paraId="5D52D765" w14:textId="77777777" w:rsidR="00950E86" w:rsidRPr="009E7806" w:rsidRDefault="00950E86" w:rsidP="00950E86">
      <w:pPr>
        <w:rPr>
          <w:rFonts w:ascii="Arial" w:hAnsi="Arial" w:cs="Arial"/>
          <w:sz w:val="22"/>
          <w:szCs w:val="22"/>
        </w:rPr>
      </w:pPr>
    </w:p>
    <w:p w14:paraId="2C623393" w14:textId="2A46B6DD" w:rsidR="00214923" w:rsidRPr="00010A28" w:rsidRDefault="004F72B1" w:rsidP="004F72B1">
      <w:pPr>
        <w:pBdr>
          <w:bottom w:val="single" w:sz="6" w:space="1" w:color="auto"/>
        </w:pBdr>
        <w:suppressAutoHyphens/>
        <w:rPr>
          <w:rFonts w:ascii="Arial" w:hAnsi="Arial" w:cs="Arial"/>
          <w:b/>
          <w:sz w:val="28"/>
        </w:rPr>
      </w:pPr>
      <w:r w:rsidRPr="00010A28">
        <w:rPr>
          <w:rFonts w:ascii="Arial" w:hAnsi="Arial" w:cs="Arial"/>
          <w:b/>
          <w:szCs w:val="22"/>
        </w:rPr>
        <w:t xml:space="preserve">Article </w:t>
      </w:r>
      <w:r w:rsidR="00D806B7">
        <w:rPr>
          <w:rFonts w:ascii="Arial" w:hAnsi="Arial" w:cs="Arial"/>
          <w:b/>
          <w:szCs w:val="22"/>
        </w:rPr>
        <w:t>8</w:t>
      </w:r>
      <w:r w:rsidRPr="00010A28">
        <w:rPr>
          <w:rFonts w:ascii="Arial" w:hAnsi="Arial" w:cs="Arial"/>
          <w:b/>
          <w:szCs w:val="22"/>
        </w:rPr>
        <w:t xml:space="preserve">. </w:t>
      </w:r>
      <w:r w:rsidR="00214923" w:rsidRPr="00010A28">
        <w:rPr>
          <w:rFonts w:ascii="Arial" w:hAnsi="Arial" w:cs="Arial"/>
          <w:b/>
          <w:szCs w:val="22"/>
        </w:rPr>
        <w:t xml:space="preserve">Modifications de détails au dossier de consultation </w:t>
      </w:r>
    </w:p>
    <w:p w14:paraId="447008AC" w14:textId="77777777" w:rsidR="00010A28" w:rsidRPr="009E7806" w:rsidRDefault="00010A28" w:rsidP="00214923">
      <w:pPr>
        <w:rPr>
          <w:rFonts w:ascii="Arial" w:eastAsiaTheme="minorHAnsi" w:hAnsi="Arial" w:cs="Arial"/>
          <w:sz w:val="22"/>
          <w:szCs w:val="22"/>
          <w:lang w:eastAsia="en-US"/>
        </w:rPr>
      </w:pPr>
    </w:p>
    <w:p w14:paraId="0A2DE118" w14:textId="77777777" w:rsidR="00214923" w:rsidRPr="009E7806" w:rsidRDefault="00214923" w:rsidP="00BF0ABC">
      <w:pPr>
        <w:autoSpaceDE w:val="0"/>
        <w:autoSpaceDN w:val="0"/>
        <w:adjustRightInd w:val="0"/>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Le pouvoir adjudicateur se réserve le droit d'apporter au plus tard 10 jours avant la date limite fixée pour la réception des offres, des renseignements complémentaires au cahier des charges. Les candidats devront alors répondre sur la base du cahier des charges modifié sans pouvoir élever aucune réclamation à ce sujet.</w:t>
      </w:r>
    </w:p>
    <w:p w14:paraId="1D2118EF" w14:textId="77777777" w:rsidR="00D435CE" w:rsidRPr="009E7806" w:rsidRDefault="00D435CE" w:rsidP="00BF0ABC">
      <w:pPr>
        <w:autoSpaceDE w:val="0"/>
        <w:autoSpaceDN w:val="0"/>
        <w:adjustRightInd w:val="0"/>
        <w:jc w:val="both"/>
        <w:rPr>
          <w:rFonts w:ascii="Arial" w:eastAsiaTheme="minorHAnsi" w:hAnsi="Arial" w:cs="Arial"/>
          <w:sz w:val="22"/>
          <w:szCs w:val="22"/>
          <w:lang w:eastAsia="en-US"/>
        </w:rPr>
      </w:pPr>
    </w:p>
    <w:p w14:paraId="19C639AE" w14:textId="77777777" w:rsidR="00214923" w:rsidRPr="009E7806" w:rsidRDefault="00214923" w:rsidP="00BF0ABC">
      <w:pPr>
        <w:autoSpaceDE w:val="0"/>
        <w:autoSpaceDN w:val="0"/>
        <w:adjustRightInd w:val="0"/>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Si pendant l'étude du dossier par les candidats, la date limite fixée pour la remise des offres est reportée, la disposition précédente est applicable en fonction de cette nouvelle date.</w:t>
      </w:r>
    </w:p>
    <w:p w14:paraId="649F8C2B" w14:textId="77777777" w:rsidR="00D435CE" w:rsidRPr="009E7806" w:rsidRDefault="00D435CE" w:rsidP="00BF0ABC">
      <w:pPr>
        <w:autoSpaceDE w:val="0"/>
        <w:autoSpaceDN w:val="0"/>
        <w:adjustRightInd w:val="0"/>
        <w:jc w:val="both"/>
        <w:rPr>
          <w:rFonts w:ascii="Arial" w:eastAsiaTheme="minorHAnsi" w:hAnsi="Arial" w:cs="Arial"/>
          <w:sz w:val="22"/>
          <w:szCs w:val="22"/>
          <w:lang w:eastAsia="en-US"/>
        </w:rPr>
      </w:pPr>
    </w:p>
    <w:p w14:paraId="57D14428" w14:textId="4884F33C" w:rsidR="00214923" w:rsidRPr="00010A28" w:rsidRDefault="004F72B1" w:rsidP="004F72B1">
      <w:pPr>
        <w:pBdr>
          <w:bottom w:val="single" w:sz="6" w:space="1" w:color="auto"/>
        </w:pBdr>
        <w:suppressAutoHyphens/>
        <w:rPr>
          <w:rFonts w:ascii="Arial" w:hAnsi="Arial" w:cs="Arial"/>
          <w:b/>
          <w:szCs w:val="22"/>
        </w:rPr>
      </w:pPr>
      <w:r w:rsidRPr="00010A28">
        <w:rPr>
          <w:rFonts w:ascii="Arial" w:hAnsi="Arial" w:cs="Arial"/>
          <w:b/>
          <w:szCs w:val="22"/>
        </w:rPr>
        <w:t xml:space="preserve">Article </w:t>
      </w:r>
      <w:r w:rsidR="00C43427">
        <w:rPr>
          <w:rFonts w:ascii="Arial" w:hAnsi="Arial" w:cs="Arial"/>
          <w:b/>
          <w:szCs w:val="22"/>
        </w:rPr>
        <w:t>9</w:t>
      </w:r>
      <w:r w:rsidRPr="00010A28">
        <w:rPr>
          <w:rFonts w:ascii="Arial" w:hAnsi="Arial" w:cs="Arial"/>
          <w:b/>
          <w:szCs w:val="22"/>
        </w:rPr>
        <w:t xml:space="preserve">. </w:t>
      </w:r>
      <w:r w:rsidR="00214923" w:rsidRPr="00010A28">
        <w:rPr>
          <w:rFonts w:ascii="Arial" w:hAnsi="Arial" w:cs="Arial"/>
          <w:b/>
          <w:szCs w:val="22"/>
        </w:rPr>
        <w:t xml:space="preserve">Délai de validité des offres </w:t>
      </w:r>
    </w:p>
    <w:p w14:paraId="24D3262C" w14:textId="77777777" w:rsidR="00010A28" w:rsidRPr="009E7806" w:rsidRDefault="00010A28" w:rsidP="00BF0ABC">
      <w:pPr>
        <w:jc w:val="both"/>
        <w:rPr>
          <w:rFonts w:ascii="Arial" w:eastAsiaTheme="minorHAnsi" w:hAnsi="Arial" w:cs="Arial"/>
          <w:sz w:val="22"/>
          <w:szCs w:val="22"/>
          <w:lang w:eastAsia="en-US"/>
        </w:rPr>
      </w:pPr>
    </w:p>
    <w:p w14:paraId="5C2D1E5C" w14:textId="7348DF13" w:rsidR="00395068" w:rsidRDefault="00214923" w:rsidP="009C3B9F">
      <w:pPr>
        <w:autoSpaceDE w:val="0"/>
        <w:autoSpaceDN w:val="0"/>
        <w:adjustRightInd w:val="0"/>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Le délai de validité des offres est de 120 jours à compter de la date limite fixée pour la remise des offres.</w:t>
      </w:r>
    </w:p>
    <w:p w14:paraId="4DA2CBFF" w14:textId="77777777" w:rsidR="009C3B9F" w:rsidRPr="009C3B9F" w:rsidRDefault="009C3B9F" w:rsidP="009C3B9F">
      <w:pPr>
        <w:autoSpaceDE w:val="0"/>
        <w:autoSpaceDN w:val="0"/>
        <w:adjustRightInd w:val="0"/>
        <w:jc w:val="both"/>
        <w:rPr>
          <w:rFonts w:ascii="Arial" w:eastAsiaTheme="minorHAnsi" w:hAnsi="Arial" w:cs="Arial"/>
          <w:sz w:val="22"/>
          <w:szCs w:val="22"/>
          <w:lang w:eastAsia="en-US"/>
        </w:rPr>
      </w:pPr>
    </w:p>
    <w:p w14:paraId="20CF19C7" w14:textId="4E427216" w:rsidR="00214923" w:rsidRPr="00010A28" w:rsidRDefault="004F72B1" w:rsidP="00D93B9D">
      <w:pPr>
        <w:pBdr>
          <w:bottom w:val="single" w:sz="6" w:space="1" w:color="auto"/>
        </w:pBdr>
        <w:suppressAutoHyphens/>
        <w:rPr>
          <w:rFonts w:ascii="Arial" w:hAnsi="Arial" w:cs="Arial"/>
          <w:b/>
          <w:szCs w:val="22"/>
        </w:rPr>
      </w:pPr>
      <w:r w:rsidRPr="00010A28">
        <w:rPr>
          <w:rFonts w:ascii="Arial" w:hAnsi="Arial" w:cs="Arial"/>
          <w:b/>
          <w:szCs w:val="22"/>
        </w:rPr>
        <w:t>Article 1</w:t>
      </w:r>
      <w:r w:rsidR="00D93B9D">
        <w:rPr>
          <w:rFonts w:ascii="Arial" w:hAnsi="Arial" w:cs="Arial"/>
          <w:b/>
          <w:szCs w:val="22"/>
        </w:rPr>
        <w:t>0</w:t>
      </w:r>
      <w:r w:rsidRPr="00010A28">
        <w:rPr>
          <w:rFonts w:ascii="Arial" w:hAnsi="Arial" w:cs="Arial"/>
          <w:b/>
          <w:szCs w:val="22"/>
        </w:rPr>
        <w:t xml:space="preserve">. </w:t>
      </w:r>
      <w:r w:rsidR="00214923" w:rsidRPr="00010A28">
        <w:rPr>
          <w:rFonts w:ascii="Arial" w:hAnsi="Arial" w:cs="Arial"/>
          <w:b/>
          <w:szCs w:val="22"/>
        </w:rPr>
        <w:t xml:space="preserve">Contenu et retrait du dossier de consultation </w:t>
      </w:r>
    </w:p>
    <w:p w14:paraId="3180D6F4" w14:textId="77777777" w:rsidR="00010A28" w:rsidRPr="00010A28" w:rsidRDefault="00010A28" w:rsidP="00214923">
      <w:pPr>
        <w:rPr>
          <w:rFonts w:ascii="Arial" w:eastAsiaTheme="minorHAnsi" w:hAnsi="Arial" w:cs="Arial"/>
          <w:sz w:val="22"/>
          <w:szCs w:val="22"/>
          <w:lang w:eastAsia="en-US"/>
        </w:rPr>
      </w:pPr>
    </w:p>
    <w:p w14:paraId="1B3EA8A7" w14:textId="1987CBDF" w:rsidR="001E668A" w:rsidRDefault="00D4309B" w:rsidP="000A108A">
      <w:pPr>
        <w:autoSpaceDE w:val="0"/>
        <w:autoSpaceDN w:val="0"/>
        <w:adjustRightInd w:val="0"/>
        <w:jc w:val="both"/>
        <w:rPr>
          <w:rFonts w:ascii="Arial" w:hAnsi="Arial" w:cs="Arial"/>
          <w:b/>
        </w:rPr>
      </w:pPr>
      <w:r w:rsidRPr="009E7806">
        <w:rPr>
          <w:rFonts w:ascii="Arial" w:hAnsi="Arial" w:cs="Arial"/>
          <w:b/>
        </w:rPr>
        <w:t>1</w:t>
      </w:r>
      <w:r w:rsidR="00322B3F">
        <w:rPr>
          <w:rFonts w:ascii="Arial" w:hAnsi="Arial" w:cs="Arial"/>
          <w:b/>
        </w:rPr>
        <w:t>0</w:t>
      </w:r>
      <w:r w:rsidRPr="009E7806">
        <w:rPr>
          <w:rFonts w:ascii="Arial" w:hAnsi="Arial" w:cs="Arial"/>
          <w:b/>
        </w:rPr>
        <w:t>.1 Contenu</w:t>
      </w:r>
      <w:r w:rsidR="00AA33E1">
        <w:rPr>
          <w:rFonts w:ascii="Arial" w:hAnsi="Arial" w:cs="Arial"/>
          <w:b/>
        </w:rPr>
        <w:t xml:space="preserve"> du dossier de consultation</w:t>
      </w:r>
    </w:p>
    <w:p w14:paraId="4DD8BEFF" w14:textId="77777777" w:rsidR="00AA33E1" w:rsidRDefault="00AA33E1" w:rsidP="00BF0ABC">
      <w:pPr>
        <w:autoSpaceDE w:val="0"/>
        <w:autoSpaceDN w:val="0"/>
        <w:adjustRightInd w:val="0"/>
        <w:jc w:val="both"/>
        <w:rPr>
          <w:rFonts w:ascii="Arial" w:hAnsi="Arial" w:cs="Arial"/>
          <w:b/>
        </w:rPr>
      </w:pPr>
    </w:p>
    <w:p w14:paraId="19124F11" w14:textId="77777777" w:rsidR="00F223B4" w:rsidRPr="00F223B4" w:rsidRDefault="00F223B4" w:rsidP="00F223B4">
      <w:pPr>
        <w:jc w:val="both"/>
        <w:rPr>
          <w:rFonts w:ascii="Arial" w:hAnsi="Arial" w:cs="Arial"/>
          <w:bCs/>
        </w:rPr>
      </w:pPr>
      <w:r w:rsidRPr="00F223B4">
        <w:rPr>
          <w:rFonts w:ascii="Arial" w:hAnsi="Arial" w:cs="Arial"/>
          <w:bCs/>
        </w:rPr>
        <w:t>Les dossiers contiennent les documents suivants :</w:t>
      </w:r>
    </w:p>
    <w:p w14:paraId="5883196A" w14:textId="3203E089" w:rsidR="00F223B4" w:rsidRPr="00F223B4" w:rsidRDefault="00F223B4" w:rsidP="00410500">
      <w:pPr>
        <w:numPr>
          <w:ilvl w:val="0"/>
          <w:numId w:val="5"/>
        </w:numPr>
        <w:jc w:val="both"/>
        <w:rPr>
          <w:rFonts w:ascii="Arial" w:hAnsi="Arial" w:cs="Arial"/>
          <w:bCs/>
        </w:rPr>
      </w:pPr>
      <w:r w:rsidRPr="00F223B4">
        <w:rPr>
          <w:rFonts w:ascii="Arial" w:hAnsi="Arial" w:cs="Arial"/>
          <w:bCs/>
        </w:rPr>
        <w:t xml:space="preserve"> AE</w:t>
      </w:r>
      <w:r w:rsidR="00A32B4C">
        <w:rPr>
          <w:rFonts w:ascii="Arial" w:hAnsi="Arial" w:cs="Arial"/>
          <w:bCs/>
        </w:rPr>
        <w:t>-CCP,</w:t>
      </w:r>
      <w:r w:rsidRPr="00F223B4">
        <w:rPr>
          <w:rFonts w:ascii="Arial" w:hAnsi="Arial" w:cs="Arial"/>
          <w:bCs/>
        </w:rPr>
        <w:t xml:space="preserve"> </w:t>
      </w:r>
    </w:p>
    <w:p w14:paraId="3332D1DB" w14:textId="2858CBC9" w:rsidR="00F223B4" w:rsidRPr="00A32B4C" w:rsidRDefault="00F223B4" w:rsidP="00410500">
      <w:pPr>
        <w:numPr>
          <w:ilvl w:val="0"/>
          <w:numId w:val="5"/>
        </w:numPr>
        <w:jc w:val="both"/>
        <w:rPr>
          <w:rFonts w:ascii="Arial" w:hAnsi="Arial" w:cs="Arial"/>
          <w:bCs/>
        </w:rPr>
      </w:pPr>
      <w:r w:rsidRPr="00F223B4">
        <w:rPr>
          <w:rFonts w:ascii="Arial" w:hAnsi="Arial" w:cs="Arial"/>
          <w:bCs/>
        </w:rPr>
        <w:t xml:space="preserve"> Le présent Règlement de la </w:t>
      </w:r>
      <w:r>
        <w:rPr>
          <w:rFonts w:ascii="Arial" w:hAnsi="Arial" w:cs="Arial"/>
          <w:bCs/>
        </w:rPr>
        <w:t>C</w:t>
      </w:r>
      <w:r w:rsidRPr="00F223B4">
        <w:rPr>
          <w:rFonts w:ascii="Arial" w:hAnsi="Arial" w:cs="Arial"/>
          <w:bCs/>
        </w:rPr>
        <w:t>onsultation</w:t>
      </w:r>
      <w:r w:rsidR="00A32B4C">
        <w:rPr>
          <w:rFonts w:ascii="Arial" w:hAnsi="Arial" w:cs="Arial"/>
          <w:bCs/>
        </w:rPr>
        <w:t>.</w:t>
      </w:r>
    </w:p>
    <w:p w14:paraId="3FA98D29" w14:textId="77777777" w:rsidR="00F223B4" w:rsidRPr="00F223B4" w:rsidRDefault="00F223B4" w:rsidP="00F223B4">
      <w:pPr>
        <w:jc w:val="both"/>
        <w:rPr>
          <w:rFonts w:ascii="Arial" w:hAnsi="Arial" w:cs="Arial"/>
          <w:bCs/>
        </w:rPr>
      </w:pPr>
    </w:p>
    <w:p w14:paraId="66992620" w14:textId="77777777" w:rsidR="00F223B4" w:rsidRPr="00D4309B" w:rsidRDefault="00F223B4" w:rsidP="00F223B4">
      <w:pPr>
        <w:jc w:val="both"/>
        <w:rPr>
          <w:rFonts w:ascii="Arial" w:hAnsi="Arial" w:cs="Arial"/>
          <w:bCs/>
          <w:sz w:val="22"/>
          <w:szCs w:val="22"/>
        </w:rPr>
      </w:pPr>
      <w:r w:rsidRPr="00D4309B">
        <w:rPr>
          <w:rFonts w:ascii="Arial" w:hAnsi="Arial" w:cs="Arial"/>
          <w:bCs/>
          <w:sz w:val="22"/>
          <w:szCs w:val="22"/>
        </w:rPr>
        <w:t xml:space="preserve">Les dossiers sont téléchargeables sur la plateforme </w:t>
      </w:r>
      <w:hyperlink r:id="rId10" w:history="1">
        <w:r w:rsidRPr="00D4309B">
          <w:rPr>
            <w:rStyle w:val="Lienhypertexte"/>
            <w:rFonts w:ascii="Arial" w:hAnsi="Arial" w:cs="Arial"/>
            <w:bCs/>
            <w:sz w:val="22"/>
            <w:szCs w:val="22"/>
          </w:rPr>
          <w:t>https://www.marches-publics.gouv.fr</w:t>
        </w:r>
      </w:hyperlink>
      <w:r w:rsidRPr="00D4309B">
        <w:rPr>
          <w:rFonts w:ascii="Arial" w:hAnsi="Arial" w:cs="Arial"/>
          <w:bCs/>
          <w:sz w:val="22"/>
          <w:szCs w:val="22"/>
        </w:rPr>
        <w:t>.</w:t>
      </w:r>
    </w:p>
    <w:p w14:paraId="1C58775D" w14:textId="77777777" w:rsidR="00F223B4" w:rsidRPr="00D4309B" w:rsidRDefault="00F223B4" w:rsidP="00F223B4">
      <w:pPr>
        <w:jc w:val="both"/>
        <w:rPr>
          <w:rFonts w:ascii="Arial" w:hAnsi="Arial" w:cs="Arial"/>
          <w:bCs/>
          <w:sz w:val="22"/>
          <w:szCs w:val="22"/>
        </w:rPr>
      </w:pPr>
      <w:r w:rsidRPr="00D4309B">
        <w:rPr>
          <w:rFonts w:ascii="Arial" w:hAnsi="Arial" w:cs="Arial"/>
          <w:bCs/>
          <w:sz w:val="22"/>
          <w:szCs w:val="22"/>
        </w:rPr>
        <w:t>Le pouvoir adjudicateur ne fournira pas de dossier de consultation au format papier.</w:t>
      </w:r>
    </w:p>
    <w:p w14:paraId="2BE851EF" w14:textId="77777777" w:rsidR="00D4309B" w:rsidRPr="009E7806" w:rsidRDefault="00D4309B" w:rsidP="00BF0ABC">
      <w:pPr>
        <w:jc w:val="both"/>
        <w:rPr>
          <w:rFonts w:ascii="Arial" w:eastAsiaTheme="minorHAnsi" w:hAnsi="Arial" w:cs="Arial"/>
          <w:sz w:val="22"/>
          <w:szCs w:val="22"/>
          <w:lang w:eastAsia="en-US"/>
        </w:rPr>
      </w:pPr>
    </w:p>
    <w:p w14:paraId="4DD1254F" w14:textId="3B3F1DFE" w:rsidR="00DB62A0" w:rsidRPr="00010A28" w:rsidRDefault="001073F1" w:rsidP="001073F1">
      <w:pPr>
        <w:autoSpaceDE w:val="0"/>
        <w:autoSpaceDN w:val="0"/>
        <w:adjustRightInd w:val="0"/>
        <w:jc w:val="both"/>
        <w:rPr>
          <w:rFonts w:ascii="Arial" w:hAnsi="Arial" w:cs="Arial"/>
          <w:b/>
        </w:rPr>
      </w:pPr>
      <w:r w:rsidRPr="00010A28">
        <w:rPr>
          <w:rFonts w:ascii="Arial" w:hAnsi="Arial" w:cs="Arial"/>
          <w:b/>
        </w:rPr>
        <w:t>1</w:t>
      </w:r>
      <w:r w:rsidR="00322B3F">
        <w:rPr>
          <w:rFonts w:ascii="Arial" w:hAnsi="Arial" w:cs="Arial"/>
          <w:b/>
        </w:rPr>
        <w:t>0</w:t>
      </w:r>
      <w:r w:rsidRPr="00010A28">
        <w:rPr>
          <w:rFonts w:ascii="Arial" w:hAnsi="Arial" w:cs="Arial"/>
          <w:b/>
        </w:rPr>
        <w:t>.2 Modalités d’obtention des documents</w:t>
      </w:r>
    </w:p>
    <w:p w14:paraId="6B911459" w14:textId="77777777" w:rsidR="001073F1" w:rsidRPr="00010A28" w:rsidRDefault="001073F1" w:rsidP="00DB62A0">
      <w:pPr>
        <w:jc w:val="both"/>
        <w:rPr>
          <w:rFonts w:ascii="Arial" w:eastAsiaTheme="minorHAnsi" w:hAnsi="Arial" w:cs="Arial"/>
          <w:sz w:val="22"/>
          <w:szCs w:val="22"/>
          <w:lang w:eastAsia="en-US"/>
        </w:rPr>
      </w:pPr>
    </w:p>
    <w:p w14:paraId="5817F79E" w14:textId="6033791C" w:rsidR="00214923" w:rsidRPr="00D4309B" w:rsidRDefault="00214923" w:rsidP="00BF0ABC">
      <w:pPr>
        <w:autoSpaceDE w:val="0"/>
        <w:autoSpaceDN w:val="0"/>
        <w:adjustRightInd w:val="0"/>
        <w:jc w:val="both"/>
        <w:rPr>
          <w:rFonts w:ascii="Arial" w:eastAsiaTheme="minorHAnsi" w:hAnsi="Arial" w:cs="Arial"/>
          <w:color w:val="000000"/>
          <w:sz w:val="22"/>
          <w:szCs w:val="22"/>
          <w:lang w:eastAsia="en-US"/>
        </w:rPr>
      </w:pPr>
      <w:r w:rsidRPr="00D4309B">
        <w:rPr>
          <w:rFonts w:ascii="Arial" w:eastAsiaTheme="minorHAnsi" w:hAnsi="Arial" w:cs="Arial"/>
          <w:color w:val="000000"/>
          <w:sz w:val="22"/>
          <w:szCs w:val="22"/>
          <w:lang w:eastAsia="en-US"/>
        </w:rPr>
        <w:t>Le dossier de consultation peut être</w:t>
      </w:r>
      <w:r w:rsidR="00941E41" w:rsidRPr="00D4309B">
        <w:rPr>
          <w:rFonts w:ascii="Arial" w:eastAsiaTheme="minorHAnsi" w:hAnsi="Arial" w:cs="Arial"/>
          <w:color w:val="000000"/>
          <w:sz w:val="22"/>
          <w:szCs w:val="22"/>
          <w:lang w:eastAsia="en-US"/>
        </w:rPr>
        <w:t xml:space="preserve"> </w:t>
      </w:r>
      <w:r w:rsidRPr="00D4309B">
        <w:rPr>
          <w:rFonts w:ascii="Arial" w:eastAsiaTheme="minorHAnsi" w:hAnsi="Arial" w:cs="Arial"/>
          <w:color w:val="000000"/>
          <w:sz w:val="22"/>
          <w:szCs w:val="22"/>
          <w:lang w:eastAsia="en-US"/>
        </w:rPr>
        <w:t>retiré dans la « salle des marchés » sur le site :</w:t>
      </w:r>
    </w:p>
    <w:p w14:paraId="2A834F5A" w14:textId="6AD22D0B" w:rsidR="00214923" w:rsidRPr="00D4309B" w:rsidRDefault="00220F80" w:rsidP="00BF0ABC">
      <w:pPr>
        <w:autoSpaceDE w:val="0"/>
        <w:autoSpaceDN w:val="0"/>
        <w:adjustRightInd w:val="0"/>
        <w:jc w:val="both"/>
        <w:rPr>
          <w:rFonts w:ascii="Arial" w:eastAsiaTheme="minorHAnsi" w:hAnsi="Arial" w:cs="Arial"/>
          <w:color w:val="0000FF"/>
          <w:sz w:val="22"/>
          <w:szCs w:val="22"/>
          <w:lang w:eastAsia="en-US"/>
        </w:rPr>
      </w:pPr>
      <w:hyperlink r:id="rId11" w:history="1">
        <w:r w:rsidR="000A108A" w:rsidRPr="00D4309B">
          <w:rPr>
            <w:rStyle w:val="Lienhypertexte"/>
            <w:rFonts w:ascii="Arial" w:eastAsiaTheme="minorHAnsi" w:hAnsi="Arial" w:cs="Arial"/>
            <w:sz w:val="22"/>
            <w:szCs w:val="22"/>
            <w:lang w:eastAsia="en-US"/>
          </w:rPr>
          <w:t>https://www.marches-publics.gouv.fr/</w:t>
        </w:r>
      </w:hyperlink>
    </w:p>
    <w:p w14:paraId="7AB3E28E" w14:textId="77777777" w:rsidR="000A108A" w:rsidRPr="00D4309B" w:rsidRDefault="000A108A" w:rsidP="00BF0ABC">
      <w:pPr>
        <w:autoSpaceDE w:val="0"/>
        <w:autoSpaceDN w:val="0"/>
        <w:adjustRightInd w:val="0"/>
        <w:jc w:val="both"/>
        <w:rPr>
          <w:rFonts w:ascii="Arial" w:eastAsiaTheme="minorHAnsi" w:hAnsi="Arial" w:cs="Arial"/>
          <w:color w:val="0000FF"/>
          <w:sz w:val="22"/>
          <w:szCs w:val="22"/>
          <w:lang w:eastAsia="en-US"/>
        </w:rPr>
      </w:pPr>
    </w:p>
    <w:p w14:paraId="0A87F934" w14:textId="69A78A29" w:rsidR="00214923" w:rsidRPr="00D4309B" w:rsidRDefault="00214923" w:rsidP="00BF0ABC">
      <w:pPr>
        <w:autoSpaceDE w:val="0"/>
        <w:autoSpaceDN w:val="0"/>
        <w:adjustRightInd w:val="0"/>
        <w:jc w:val="both"/>
        <w:rPr>
          <w:rFonts w:ascii="Arial" w:hAnsi="Arial" w:cs="Arial"/>
          <w:bCs/>
          <w:sz w:val="22"/>
          <w:szCs w:val="22"/>
        </w:rPr>
      </w:pPr>
      <w:r w:rsidRPr="00D4309B">
        <w:rPr>
          <w:rFonts w:ascii="Arial" w:hAnsi="Arial" w:cs="Arial"/>
          <w:bCs/>
          <w:sz w:val="22"/>
          <w:szCs w:val="22"/>
        </w:rPr>
        <w:lastRenderedPageBreak/>
        <w:t xml:space="preserve">Avant de télécharger le dossier et afin de permettre à l’Université </w:t>
      </w:r>
      <w:r w:rsidR="00327D7C">
        <w:rPr>
          <w:rFonts w:ascii="Arial" w:hAnsi="Arial" w:cs="Arial"/>
          <w:bCs/>
          <w:sz w:val="22"/>
          <w:szCs w:val="22"/>
        </w:rPr>
        <w:t>Bourgogne Europe</w:t>
      </w:r>
      <w:r w:rsidRPr="00D4309B">
        <w:rPr>
          <w:rFonts w:ascii="Arial" w:hAnsi="Arial" w:cs="Arial"/>
          <w:bCs/>
          <w:sz w:val="22"/>
          <w:szCs w:val="22"/>
        </w:rPr>
        <w:t xml:space="preserve"> de leur communiquer ultérieurement toute information complémentaire éventuelle, les candidats sont invités à renseigner un formulaire d’identification mentionnant notamment le nom de l’organisme, le nom de la personne physique téléchargeant les documents et une adresse permettant de façon certaine une correspondance électronique, en particulier l’envoi d’éventuels compléments (précisions, réponses, rectifications).</w:t>
      </w:r>
    </w:p>
    <w:p w14:paraId="5E09268E" w14:textId="77777777" w:rsidR="000A108A" w:rsidRPr="00D4309B" w:rsidRDefault="000A108A" w:rsidP="00BF0ABC">
      <w:pPr>
        <w:autoSpaceDE w:val="0"/>
        <w:autoSpaceDN w:val="0"/>
        <w:adjustRightInd w:val="0"/>
        <w:jc w:val="both"/>
        <w:rPr>
          <w:rFonts w:ascii="Arial" w:hAnsi="Arial" w:cs="Arial"/>
          <w:bCs/>
          <w:sz w:val="22"/>
          <w:szCs w:val="22"/>
        </w:rPr>
      </w:pPr>
    </w:p>
    <w:p w14:paraId="6BEF0246" w14:textId="71C6B378" w:rsidR="00214923" w:rsidRPr="00D4309B" w:rsidRDefault="00214923" w:rsidP="00BF0ABC">
      <w:pPr>
        <w:autoSpaceDE w:val="0"/>
        <w:autoSpaceDN w:val="0"/>
        <w:adjustRightInd w:val="0"/>
        <w:jc w:val="both"/>
        <w:rPr>
          <w:rFonts w:ascii="Arial" w:hAnsi="Arial" w:cs="Arial"/>
          <w:bCs/>
          <w:sz w:val="22"/>
          <w:szCs w:val="22"/>
        </w:rPr>
      </w:pPr>
      <w:r w:rsidRPr="00D4309B">
        <w:rPr>
          <w:rFonts w:ascii="Arial" w:hAnsi="Arial" w:cs="Arial"/>
          <w:bCs/>
          <w:sz w:val="22"/>
          <w:szCs w:val="22"/>
        </w:rPr>
        <w:t xml:space="preserve">Afin de pouvoir décompresser et lire les documents ainsi mis à disposition par l’Université </w:t>
      </w:r>
      <w:r w:rsidR="00922240">
        <w:rPr>
          <w:rFonts w:ascii="Arial" w:hAnsi="Arial" w:cs="Arial"/>
          <w:bCs/>
          <w:sz w:val="22"/>
          <w:szCs w:val="22"/>
        </w:rPr>
        <w:t>Bourgogne Europe</w:t>
      </w:r>
      <w:r w:rsidRPr="00D4309B">
        <w:rPr>
          <w:rFonts w:ascii="Arial" w:hAnsi="Arial" w:cs="Arial"/>
          <w:bCs/>
          <w:sz w:val="22"/>
          <w:szCs w:val="22"/>
        </w:rPr>
        <w:t xml:space="preserve">, les candidats doivent disposer de logiciels permettant de lire les formats suivants </w:t>
      </w:r>
      <w:proofErr w:type="gramStart"/>
      <w:r w:rsidRPr="00D4309B">
        <w:rPr>
          <w:rFonts w:ascii="Arial" w:hAnsi="Arial" w:cs="Arial"/>
          <w:bCs/>
          <w:sz w:val="22"/>
          <w:szCs w:val="22"/>
        </w:rPr>
        <w:t>: .</w:t>
      </w:r>
      <w:proofErr w:type="gramEnd"/>
      <w:r w:rsidRPr="00D4309B">
        <w:rPr>
          <w:rFonts w:ascii="Arial" w:hAnsi="Arial" w:cs="Arial"/>
          <w:bCs/>
          <w:sz w:val="22"/>
          <w:szCs w:val="22"/>
        </w:rPr>
        <w:t>zip,</w:t>
      </w:r>
      <w:r w:rsidR="001F0314" w:rsidRPr="00D4309B">
        <w:rPr>
          <w:rFonts w:ascii="Arial" w:hAnsi="Arial" w:cs="Arial"/>
          <w:bCs/>
          <w:sz w:val="22"/>
          <w:szCs w:val="22"/>
        </w:rPr>
        <w:t>.PDF, .Rtf, .doc et .</w:t>
      </w:r>
      <w:proofErr w:type="spellStart"/>
      <w:r w:rsidR="001F0314" w:rsidRPr="00D4309B">
        <w:rPr>
          <w:rFonts w:ascii="Arial" w:hAnsi="Arial" w:cs="Arial"/>
          <w:bCs/>
          <w:sz w:val="22"/>
          <w:szCs w:val="22"/>
        </w:rPr>
        <w:t>xl</w:t>
      </w:r>
      <w:r w:rsidRPr="00D4309B">
        <w:rPr>
          <w:rFonts w:ascii="Arial" w:hAnsi="Arial" w:cs="Arial"/>
          <w:bCs/>
          <w:sz w:val="22"/>
          <w:szCs w:val="22"/>
        </w:rPr>
        <w:t>s</w:t>
      </w:r>
      <w:proofErr w:type="spellEnd"/>
      <w:r w:rsidR="00941E41" w:rsidRPr="00D4309B">
        <w:rPr>
          <w:rFonts w:ascii="Arial" w:hAnsi="Arial" w:cs="Arial"/>
          <w:bCs/>
          <w:sz w:val="22"/>
          <w:szCs w:val="22"/>
        </w:rPr>
        <w:t>.</w:t>
      </w:r>
    </w:p>
    <w:p w14:paraId="18908646" w14:textId="77777777" w:rsidR="00214923" w:rsidRPr="009E7806" w:rsidRDefault="00214923" w:rsidP="00395068">
      <w:pPr>
        <w:rPr>
          <w:rFonts w:ascii="Arial" w:hAnsi="Arial" w:cs="Arial"/>
          <w:sz w:val="22"/>
          <w:szCs w:val="22"/>
          <w:lang w:eastAsia="en-US"/>
        </w:rPr>
      </w:pPr>
    </w:p>
    <w:p w14:paraId="7B7BECFD" w14:textId="373977C0" w:rsidR="00214923" w:rsidRPr="009335FA" w:rsidRDefault="004F72B1" w:rsidP="004F72B1">
      <w:pPr>
        <w:pBdr>
          <w:bottom w:val="single" w:sz="6" w:space="1" w:color="auto"/>
        </w:pBdr>
        <w:suppressAutoHyphens/>
        <w:rPr>
          <w:rFonts w:ascii="Arial" w:hAnsi="Arial" w:cs="Arial"/>
          <w:b/>
        </w:rPr>
      </w:pPr>
      <w:r w:rsidRPr="009335FA">
        <w:rPr>
          <w:rFonts w:ascii="Arial" w:hAnsi="Arial" w:cs="Arial"/>
          <w:b/>
        </w:rPr>
        <w:t>Article 1</w:t>
      </w:r>
      <w:r w:rsidR="00CA3DEA">
        <w:rPr>
          <w:rFonts w:ascii="Arial" w:hAnsi="Arial" w:cs="Arial"/>
          <w:b/>
        </w:rPr>
        <w:t>1</w:t>
      </w:r>
      <w:r w:rsidRPr="009335FA">
        <w:rPr>
          <w:rFonts w:ascii="Arial" w:hAnsi="Arial" w:cs="Arial"/>
          <w:b/>
        </w:rPr>
        <w:t xml:space="preserve">. </w:t>
      </w:r>
      <w:r w:rsidR="00214923" w:rsidRPr="009335FA">
        <w:rPr>
          <w:rFonts w:ascii="Arial" w:hAnsi="Arial" w:cs="Arial"/>
          <w:b/>
        </w:rPr>
        <w:t xml:space="preserve">Présentation des candidatures et des offres </w:t>
      </w:r>
    </w:p>
    <w:p w14:paraId="1A4E51E2" w14:textId="77777777" w:rsidR="009335FA" w:rsidRPr="009E7806" w:rsidRDefault="009335FA" w:rsidP="00214923">
      <w:pPr>
        <w:rPr>
          <w:rFonts w:ascii="Arial" w:eastAsiaTheme="minorHAnsi" w:hAnsi="Arial" w:cs="Arial"/>
          <w:sz w:val="22"/>
          <w:szCs w:val="22"/>
          <w:lang w:eastAsia="en-US"/>
        </w:rPr>
      </w:pPr>
    </w:p>
    <w:p w14:paraId="10759CA1" w14:textId="77777777" w:rsidR="00214923" w:rsidRPr="009E7806" w:rsidRDefault="00214923" w:rsidP="00214923">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Il est rappelé que le ou les signataires doivent être habilités à engager la société. </w:t>
      </w:r>
    </w:p>
    <w:p w14:paraId="0B067BFF" w14:textId="77777777" w:rsidR="00481D4C" w:rsidRPr="009E7806" w:rsidRDefault="00481D4C" w:rsidP="00214923">
      <w:pPr>
        <w:rPr>
          <w:rFonts w:ascii="Arial" w:eastAsiaTheme="minorHAnsi" w:hAnsi="Arial" w:cs="Arial"/>
          <w:sz w:val="22"/>
          <w:szCs w:val="22"/>
          <w:lang w:eastAsia="en-US"/>
        </w:rPr>
      </w:pPr>
    </w:p>
    <w:p w14:paraId="12CF9F42" w14:textId="77777777" w:rsidR="00214923" w:rsidRPr="009E7806" w:rsidRDefault="00214923" w:rsidP="00214923">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Les </w:t>
      </w:r>
      <w:r w:rsidR="001073F1" w:rsidRPr="009E7806">
        <w:rPr>
          <w:rFonts w:ascii="Arial" w:eastAsiaTheme="minorHAnsi" w:hAnsi="Arial" w:cs="Arial"/>
          <w:sz w:val="22"/>
          <w:szCs w:val="22"/>
          <w:lang w:eastAsia="en-US"/>
        </w:rPr>
        <w:t>documents</w:t>
      </w:r>
      <w:r w:rsidR="0033587C" w:rsidRPr="009E7806">
        <w:rPr>
          <w:rFonts w:ascii="Arial" w:eastAsiaTheme="minorHAnsi" w:hAnsi="Arial" w:cs="Arial"/>
          <w:sz w:val="22"/>
          <w:szCs w:val="22"/>
          <w:lang w:eastAsia="en-US"/>
        </w:rPr>
        <w:t xml:space="preserve"> seront entièrement rédigé</w:t>
      </w:r>
      <w:r w:rsidRPr="009E7806">
        <w:rPr>
          <w:rFonts w:ascii="Arial" w:eastAsiaTheme="minorHAnsi" w:hAnsi="Arial" w:cs="Arial"/>
          <w:sz w:val="22"/>
          <w:szCs w:val="22"/>
          <w:lang w:eastAsia="en-US"/>
        </w:rPr>
        <w:t xml:space="preserve">s en français. </w:t>
      </w:r>
    </w:p>
    <w:p w14:paraId="421D749A" w14:textId="77777777" w:rsidR="00481D4C" w:rsidRPr="009E7806" w:rsidRDefault="001073F1" w:rsidP="00214923">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 </w:t>
      </w:r>
    </w:p>
    <w:p w14:paraId="7F0F18AD" w14:textId="77777777" w:rsidR="00214923" w:rsidRPr="009E7806" w:rsidRDefault="00214923" w:rsidP="00214923">
      <w:pPr>
        <w:rPr>
          <w:rFonts w:ascii="Arial" w:eastAsiaTheme="minorHAnsi" w:hAnsi="Arial" w:cs="Arial"/>
          <w:sz w:val="22"/>
          <w:szCs w:val="22"/>
          <w:lang w:eastAsia="en-US"/>
        </w:rPr>
      </w:pPr>
    </w:p>
    <w:p w14:paraId="013291CC" w14:textId="77777777" w:rsidR="00214923" w:rsidRPr="009E7806" w:rsidRDefault="00214923" w:rsidP="00410500">
      <w:pPr>
        <w:pStyle w:val="Paragraphedeliste"/>
        <w:numPr>
          <w:ilvl w:val="0"/>
          <w:numId w:val="1"/>
        </w:numPr>
        <w:autoSpaceDE w:val="0"/>
        <w:autoSpaceDN w:val="0"/>
        <w:adjustRightInd w:val="0"/>
        <w:jc w:val="both"/>
        <w:outlineLvl w:val="1"/>
        <w:rPr>
          <w:rFonts w:ascii="Arial" w:eastAsiaTheme="minorHAnsi" w:hAnsi="Arial" w:cs="Arial"/>
          <w:vanish/>
          <w:color w:val="434343"/>
          <w:sz w:val="22"/>
          <w:szCs w:val="22"/>
          <w:u w:val="single"/>
          <w:lang w:eastAsia="en-US"/>
        </w:rPr>
      </w:pPr>
    </w:p>
    <w:p w14:paraId="0C0FF6C9" w14:textId="77777777" w:rsidR="00214923" w:rsidRPr="009E7806" w:rsidRDefault="00214923" w:rsidP="00410500">
      <w:pPr>
        <w:pStyle w:val="Paragraphedeliste"/>
        <w:numPr>
          <w:ilvl w:val="0"/>
          <w:numId w:val="1"/>
        </w:numPr>
        <w:autoSpaceDE w:val="0"/>
        <w:autoSpaceDN w:val="0"/>
        <w:adjustRightInd w:val="0"/>
        <w:jc w:val="both"/>
        <w:outlineLvl w:val="1"/>
        <w:rPr>
          <w:rFonts w:ascii="Arial" w:eastAsiaTheme="minorHAnsi" w:hAnsi="Arial" w:cs="Arial"/>
          <w:vanish/>
          <w:color w:val="434343"/>
          <w:sz w:val="22"/>
          <w:szCs w:val="22"/>
          <w:u w:val="single"/>
          <w:lang w:eastAsia="en-US"/>
        </w:rPr>
      </w:pPr>
    </w:p>
    <w:p w14:paraId="075404B8" w14:textId="77777777" w:rsidR="00D4309B" w:rsidRPr="00D4309B" w:rsidRDefault="00D4309B" w:rsidP="00410500">
      <w:pPr>
        <w:pStyle w:val="Paragraphedeliste"/>
        <w:numPr>
          <w:ilvl w:val="0"/>
          <w:numId w:val="4"/>
        </w:numPr>
        <w:suppressAutoHyphens/>
        <w:rPr>
          <w:rFonts w:ascii="Arial" w:hAnsi="Arial" w:cs="Arial"/>
          <w:b/>
          <w:vanish/>
        </w:rPr>
      </w:pPr>
    </w:p>
    <w:p w14:paraId="390F162F" w14:textId="77777777" w:rsidR="00D4309B" w:rsidRPr="00D4309B" w:rsidRDefault="00D4309B" w:rsidP="00410500">
      <w:pPr>
        <w:pStyle w:val="Paragraphedeliste"/>
        <w:numPr>
          <w:ilvl w:val="0"/>
          <w:numId w:val="4"/>
        </w:numPr>
        <w:suppressAutoHyphens/>
        <w:rPr>
          <w:rFonts w:ascii="Arial" w:hAnsi="Arial" w:cs="Arial"/>
          <w:b/>
          <w:vanish/>
        </w:rPr>
      </w:pPr>
    </w:p>
    <w:p w14:paraId="1FC3F807" w14:textId="3FBB50EC" w:rsidR="00214923" w:rsidRPr="0041164B" w:rsidRDefault="00FB07BA" w:rsidP="0041164B">
      <w:pPr>
        <w:suppressAutoHyphens/>
        <w:ind w:left="360"/>
        <w:rPr>
          <w:rFonts w:ascii="Arial" w:eastAsiaTheme="minorHAnsi" w:hAnsi="Arial" w:cs="Arial"/>
          <w:b/>
          <w:sz w:val="22"/>
          <w:szCs w:val="22"/>
          <w:lang w:eastAsia="en-US"/>
        </w:rPr>
      </w:pPr>
      <w:r>
        <w:rPr>
          <w:rFonts w:ascii="Arial" w:hAnsi="Arial" w:cs="Arial"/>
          <w:b/>
        </w:rPr>
        <w:t>11.1</w:t>
      </w:r>
      <w:r w:rsidR="001073F1" w:rsidRPr="00FB07BA">
        <w:rPr>
          <w:rFonts w:ascii="Arial" w:hAnsi="Arial" w:cs="Arial"/>
          <w:b/>
        </w:rPr>
        <w:t xml:space="preserve"> </w:t>
      </w:r>
      <w:r w:rsidR="00773F96" w:rsidRPr="00FB07BA">
        <w:rPr>
          <w:rFonts w:ascii="Arial" w:hAnsi="Arial" w:cs="Arial"/>
          <w:b/>
        </w:rPr>
        <w:t>Remise des réponses</w:t>
      </w:r>
    </w:p>
    <w:p w14:paraId="3C0EF012" w14:textId="77777777" w:rsidR="00214923" w:rsidRPr="009E7806" w:rsidRDefault="00214923" w:rsidP="00214923">
      <w:pPr>
        <w:rPr>
          <w:rFonts w:ascii="Arial" w:eastAsiaTheme="minorHAnsi" w:hAnsi="Arial" w:cs="Arial"/>
          <w:sz w:val="22"/>
          <w:szCs w:val="22"/>
          <w:lang w:eastAsia="en-US"/>
        </w:rPr>
      </w:pPr>
    </w:p>
    <w:p w14:paraId="241CBFFA" w14:textId="77777777" w:rsidR="00214923" w:rsidRPr="00773F96" w:rsidRDefault="00214923" w:rsidP="00410500">
      <w:pPr>
        <w:pStyle w:val="Paragraphedeliste"/>
        <w:numPr>
          <w:ilvl w:val="0"/>
          <w:numId w:val="2"/>
        </w:numPr>
        <w:rPr>
          <w:rFonts w:ascii="Arial" w:eastAsiaTheme="minorHAnsi" w:hAnsi="Arial" w:cs="Arial"/>
          <w:sz w:val="22"/>
          <w:szCs w:val="22"/>
          <w:u w:val="single"/>
          <w:lang w:eastAsia="en-US"/>
        </w:rPr>
      </w:pPr>
      <w:r w:rsidRPr="00773F96">
        <w:rPr>
          <w:rFonts w:ascii="Arial" w:eastAsiaTheme="minorHAnsi" w:hAnsi="Arial" w:cs="Arial"/>
          <w:sz w:val="22"/>
          <w:szCs w:val="22"/>
          <w:u w:val="single"/>
          <w:lang w:eastAsia="en-US"/>
        </w:rPr>
        <w:t>Pièces demandées à l’appui de la candidature :</w:t>
      </w:r>
    </w:p>
    <w:p w14:paraId="060AECCA" w14:textId="77777777" w:rsidR="0042237D" w:rsidRPr="0042237D" w:rsidRDefault="0042237D" w:rsidP="0042237D">
      <w:pPr>
        <w:rPr>
          <w:rFonts w:ascii="Arial" w:hAnsi="Arial" w:cs="Arial"/>
          <w:sz w:val="22"/>
          <w:szCs w:val="22"/>
        </w:rPr>
      </w:pPr>
    </w:p>
    <w:p w14:paraId="3E606279" w14:textId="4C45E66B" w:rsidR="0042237D" w:rsidRDefault="00773F96" w:rsidP="0042237D">
      <w:pPr>
        <w:rPr>
          <w:rFonts w:ascii="Arial" w:hAnsi="Arial" w:cs="Arial"/>
          <w:sz w:val="22"/>
          <w:szCs w:val="22"/>
        </w:rPr>
      </w:pPr>
      <w:r w:rsidRPr="00773F96">
        <w:rPr>
          <w:rFonts w:ascii="Arial" w:hAnsi="Arial" w:cs="Arial"/>
          <w:sz w:val="22"/>
          <w:szCs w:val="22"/>
        </w:rPr>
        <w:t>Le candidat produit à l'appui de sa candidature :</w:t>
      </w:r>
    </w:p>
    <w:p w14:paraId="30A56F10" w14:textId="77777777" w:rsidR="00773F96" w:rsidRPr="0042237D" w:rsidRDefault="00773F96" w:rsidP="0042237D">
      <w:pPr>
        <w:rPr>
          <w:rFonts w:ascii="Arial" w:hAnsi="Arial" w:cs="Arial"/>
          <w:sz w:val="22"/>
          <w:szCs w:val="22"/>
        </w:rPr>
      </w:pPr>
    </w:p>
    <w:p w14:paraId="2BA17EF4" w14:textId="4D1AF93B" w:rsidR="00773F96" w:rsidRPr="00032B88" w:rsidRDefault="00773F96" w:rsidP="00773F96">
      <w:pPr>
        <w:ind w:firstLine="624"/>
        <w:jc w:val="both"/>
        <w:rPr>
          <w:rFonts w:ascii="Arial" w:hAnsi="Arial" w:cs="Arial"/>
          <w:color w:val="000000"/>
          <w:sz w:val="22"/>
        </w:rPr>
      </w:pPr>
      <w:r w:rsidRPr="00032B88">
        <w:rPr>
          <w:rFonts w:ascii="Arial" w:hAnsi="Arial" w:cs="Arial"/>
          <w:color w:val="000000"/>
          <w:sz w:val="22"/>
        </w:rPr>
        <w:t>1) La copie du ou des jugements prononcés, s’il est en redressement judiciaire ;</w:t>
      </w:r>
    </w:p>
    <w:p w14:paraId="4BB29D9E" w14:textId="1ED82B38" w:rsidR="00773F96" w:rsidRDefault="00773F96" w:rsidP="00773F96">
      <w:pPr>
        <w:ind w:firstLine="624"/>
        <w:jc w:val="both"/>
        <w:rPr>
          <w:rFonts w:ascii="Arial" w:hAnsi="Arial" w:cs="Arial"/>
          <w:color w:val="000000"/>
          <w:sz w:val="22"/>
        </w:rPr>
      </w:pPr>
      <w:r>
        <w:rPr>
          <w:rFonts w:ascii="Arial" w:hAnsi="Arial" w:cs="Arial"/>
          <w:color w:val="000000"/>
          <w:sz w:val="22"/>
        </w:rPr>
        <w:t>2</w:t>
      </w:r>
      <w:r w:rsidRPr="00032B88">
        <w:rPr>
          <w:rFonts w:ascii="Arial" w:hAnsi="Arial" w:cs="Arial"/>
          <w:color w:val="000000"/>
          <w:sz w:val="22"/>
        </w:rPr>
        <w:t>) La copie des pouvoirs de la ou des personnes physiques habilitées à engager le candidat ;</w:t>
      </w:r>
    </w:p>
    <w:p w14:paraId="56E99F08" w14:textId="65FED490" w:rsidR="00773F96" w:rsidRPr="00801633" w:rsidRDefault="00773F96" w:rsidP="00773F96">
      <w:pPr>
        <w:ind w:firstLine="624"/>
        <w:jc w:val="both"/>
        <w:rPr>
          <w:rFonts w:ascii="Arial" w:hAnsi="Arial" w:cs="Arial"/>
          <w:color w:val="000000"/>
          <w:sz w:val="22"/>
        </w:rPr>
      </w:pPr>
      <w:r w:rsidRPr="00801633">
        <w:rPr>
          <w:rFonts w:ascii="Arial" w:hAnsi="Arial" w:cs="Arial"/>
          <w:color w:val="000000"/>
          <w:sz w:val="22"/>
        </w:rPr>
        <w:t xml:space="preserve">3) Lettre de candidature – habilitation du mandataire par ses co-traitant </w:t>
      </w:r>
      <w:proofErr w:type="gramStart"/>
      <w:r w:rsidRPr="00801633">
        <w:rPr>
          <w:rFonts w:ascii="Arial" w:hAnsi="Arial" w:cs="Arial"/>
          <w:color w:val="000000"/>
          <w:sz w:val="22"/>
        </w:rPr>
        <w:t>( DC</w:t>
      </w:r>
      <w:proofErr w:type="gramEnd"/>
      <w:r w:rsidRPr="00801633">
        <w:rPr>
          <w:rFonts w:ascii="Arial" w:hAnsi="Arial" w:cs="Arial"/>
          <w:color w:val="000000"/>
          <w:sz w:val="22"/>
        </w:rPr>
        <w:t xml:space="preserve">1 disponible sur </w:t>
      </w:r>
      <w:hyperlink r:id="rId12"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623DB19F" w14:textId="7C2D949D" w:rsidR="00773F96" w:rsidRPr="00032B88" w:rsidRDefault="00773F96" w:rsidP="00773F96">
      <w:pPr>
        <w:ind w:firstLine="624"/>
        <w:jc w:val="both"/>
        <w:rPr>
          <w:rFonts w:ascii="Arial" w:hAnsi="Arial" w:cs="Arial"/>
          <w:color w:val="000000"/>
          <w:sz w:val="22"/>
        </w:rPr>
      </w:pPr>
      <w:r w:rsidRPr="00801633">
        <w:rPr>
          <w:rFonts w:ascii="Arial" w:hAnsi="Arial" w:cs="Arial"/>
          <w:color w:val="000000"/>
          <w:sz w:val="22"/>
        </w:rPr>
        <w:t xml:space="preserve">4) Déclaration du candidat individuelle ou du membre du groupement </w:t>
      </w:r>
      <w:proofErr w:type="gramStart"/>
      <w:r w:rsidRPr="00801633">
        <w:rPr>
          <w:rFonts w:ascii="Arial" w:hAnsi="Arial" w:cs="Arial"/>
          <w:color w:val="000000"/>
          <w:sz w:val="22"/>
        </w:rPr>
        <w:t>( DC</w:t>
      </w:r>
      <w:proofErr w:type="gramEnd"/>
      <w:r w:rsidRPr="00801633">
        <w:rPr>
          <w:rFonts w:ascii="Arial" w:hAnsi="Arial" w:cs="Arial"/>
          <w:color w:val="000000"/>
          <w:sz w:val="22"/>
        </w:rPr>
        <w:t xml:space="preserve">2 disponible sur </w:t>
      </w:r>
      <w:hyperlink r:id="rId13"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26CBB169" w14:textId="77693E59" w:rsidR="00773F96" w:rsidRPr="00032B88" w:rsidRDefault="00773F96" w:rsidP="00773F96">
      <w:pPr>
        <w:ind w:firstLine="624"/>
        <w:jc w:val="both"/>
        <w:rPr>
          <w:rFonts w:ascii="Arial" w:hAnsi="Arial" w:cs="Arial"/>
          <w:color w:val="000000"/>
          <w:sz w:val="22"/>
        </w:rPr>
      </w:pPr>
      <w:r>
        <w:rPr>
          <w:rFonts w:ascii="Arial" w:hAnsi="Arial" w:cs="Arial"/>
          <w:color w:val="000000"/>
          <w:sz w:val="22"/>
        </w:rPr>
        <w:t>5</w:t>
      </w:r>
      <w:r w:rsidRPr="00032B88">
        <w:rPr>
          <w:rFonts w:ascii="Arial" w:hAnsi="Arial" w:cs="Arial"/>
          <w:color w:val="000000"/>
          <w:sz w:val="22"/>
        </w:rPr>
        <w:t>) Les documents suivants permettant d’analyser son expérience, ses capacités techniques, professionnelles et financières :</w:t>
      </w:r>
    </w:p>
    <w:p w14:paraId="6F61DCB0" w14:textId="77777777" w:rsidR="00773F96" w:rsidRPr="00032B88" w:rsidRDefault="00773F96" w:rsidP="00773F96">
      <w:pPr>
        <w:ind w:firstLine="624"/>
        <w:jc w:val="both"/>
        <w:rPr>
          <w:rFonts w:ascii="Arial" w:hAnsi="Arial" w:cs="Arial"/>
          <w:color w:val="000000"/>
          <w:sz w:val="22"/>
        </w:rPr>
      </w:pPr>
      <w:r w:rsidRPr="00032B88">
        <w:rPr>
          <w:rFonts w:ascii="Arial" w:hAnsi="Arial" w:cs="Arial"/>
          <w:color w:val="000000"/>
          <w:sz w:val="22"/>
        </w:rPr>
        <w:t>- déclaration indiquant les effectifs moyens annuels du candidat et l’importance du personnel d’encadrement pour chacune des trois dernières années,</w:t>
      </w:r>
    </w:p>
    <w:p w14:paraId="3E0951FC" w14:textId="2E7F4B27" w:rsidR="002664F6" w:rsidRPr="00032B88" w:rsidRDefault="00773F96" w:rsidP="000F1970">
      <w:pPr>
        <w:ind w:firstLine="624"/>
        <w:jc w:val="both"/>
        <w:rPr>
          <w:rFonts w:ascii="Arial" w:hAnsi="Arial" w:cs="Arial"/>
          <w:color w:val="000000"/>
          <w:sz w:val="22"/>
        </w:rPr>
      </w:pPr>
      <w:r w:rsidRPr="00032B88">
        <w:rPr>
          <w:rFonts w:ascii="Arial" w:hAnsi="Arial" w:cs="Arial"/>
          <w:color w:val="000000"/>
          <w:sz w:val="22"/>
        </w:rPr>
        <w:t xml:space="preserve">- déclaration concernant l’outillage, le matériel et l’équipement technique dont le candidat dispose pour la réalisation des </w:t>
      </w:r>
      <w:r>
        <w:rPr>
          <w:rFonts w:ascii="Arial" w:hAnsi="Arial" w:cs="Arial"/>
          <w:color w:val="000000"/>
          <w:sz w:val="22"/>
        </w:rPr>
        <w:t>prestations</w:t>
      </w:r>
      <w:r w:rsidRPr="00032B88">
        <w:rPr>
          <w:rFonts w:ascii="Arial" w:hAnsi="Arial" w:cs="Arial"/>
          <w:color w:val="000000"/>
          <w:sz w:val="22"/>
        </w:rPr>
        <w:t xml:space="preserve"> prévu</w:t>
      </w:r>
      <w:r>
        <w:rPr>
          <w:rFonts w:ascii="Arial" w:hAnsi="Arial" w:cs="Arial"/>
          <w:color w:val="000000"/>
          <w:sz w:val="22"/>
        </w:rPr>
        <w:t>e</w:t>
      </w:r>
      <w:r w:rsidRPr="00032B88">
        <w:rPr>
          <w:rFonts w:ascii="Arial" w:hAnsi="Arial" w:cs="Arial"/>
          <w:color w:val="000000"/>
          <w:sz w:val="22"/>
        </w:rPr>
        <w:t>s au marché,</w:t>
      </w:r>
    </w:p>
    <w:p w14:paraId="3963A04C" w14:textId="77777777" w:rsidR="002664F6" w:rsidRDefault="002664F6" w:rsidP="001F12CC">
      <w:pPr>
        <w:ind w:firstLine="624"/>
        <w:rPr>
          <w:rFonts w:ascii="Arial" w:hAnsi="Arial" w:cs="Arial"/>
          <w:bCs/>
          <w:sz w:val="22"/>
          <w:szCs w:val="22"/>
        </w:rPr>
      </w:pPr>
    </w:p>
    <w:p w14:paraId="7A3DDF96" w14:textId="77777777" w:rsidR="004A49A8" w:rsidRPr="0042237D" w:rsidRDefault="004A49A8" w:rsidP="0042237D">
      <w:pPr>
        <w:rPr>
          <w:rFonts w:ascii="Arial" w:hAnsi="Arial" w:cs="Arial"/>
          <w:sz w:val="22"/>
          <w:szCs w:val="22"/>
        </w:rPr>
      </w:pPr>
    </w:p>
    <w:p w14:paraId="0AA9095B" w14:textId="77777777" w:rsidR="001F12CC" w:rsidRPr="001F12CC" w:rsidRDefault="001F12CC" w:rsidP="001F12CC">
      <w:pPr>
        <w:rPr>
          <w:rFonts w:ascii="Arial" w:hAnsi="Arial" w:cs="Arial"/>
          <w:sz w:val="22"/>
          <w:szCs w:val="22"/>
        </w:rPr>
      </w:pPr>
      <w:r w:rsidRPr="001F12CC">
        <w:rPr>
          <w:rFonts w:ascii="Arial" w:hAnsi="Arial" w:cs="Arial"/>
          <w:sz w:val="22"/>
          <w:szCs w:val="22"/>
        </w:rPr>
        <w:t xml:space="preserve">En cas de cotraitance, chaque cotraitant doit transmettre les mêmes documents que ceux mentionnés ci-dessus, à l’exception de la lettre de candidature (imprimé DC1), qui peut être commune à l’ensemble du groupement, qui précise la forme du groupement et l’identité du mandataire. </w:t>
      </w:r>
    </w:p>
    <w:p w14:paraId="32B76A4A" w14:textId="64E59FCE" w:rsidR="0042237D" w:rsidRPr="0042237D" w:rsidRDefault="001F12CC" w:rsidP="001F12CC">
      <w:pPr>
        <w:rPr>
          <w:rFonts w:ascii="Arial" w:hAnsi="Arial" w:cs="Arial"/>
          <w:sz w:val="22"/>
          <w:szCs w:val="22"/>
        </w:rPr>
      </w:pPr>
      <w:r w:rsidRPr="001F12CC">
        <w:rPr>
          <w:rFonts w:ascii="Arial" w:hAnsi="Arial" w:cs="Arial"/>
          <w:sz w:val="22"/>
          <w:szCs w:val="22"/>
        </w:rPr>
        <w:t xml:space="preserve">En outre, en cas de groupement conjoint, la répartition des paiements entre les membres du groupement doit être annexée dans les actes </w:t>
      </w:r>
      <w:r w:rsidR="00D4309B" w:rsidRPr="001F12CC">
        <w:rPr>
          <w:rFonts w:ascii="Arial" w:hAnsi="Arial" w:cs="Arial"/>
          <w:sz w:val="22"/>
          <w:szCs w:val="22"/>
        </w:rPr>
        <w:t>d’engagement.</w:t>
      </w:r>
    </w:p>
    <w:p w14:paraId="417568D5" w14:textId="77777777" w:rsidR="0042237D" w:rsidRPr="0042237D" w:rsidRDefault="0042237D" w:rsidP="0042237D">
      <w:pPr>
        <w:rPr>
          <w:rFonts w:ascii="Arial" w:hAnsi="Arial" w:cs="Arial"/>
          <w:sz w:val="22"/>
          <w:szCs w:val="22"/>
        </w:rPr>
      </w:pPr>
    </w:p>
    <w:p w14:paraId="0CEB7814" w14:textId="20DD3399" w:rsidR="00395068" w:rsidRDefault="0042237D">
      <w:pPr>
        <w:rPr>
          <w:rFonts w:ascii="Arial" w:hAnsi="Arial" w:cs="Arial"/>
          <w:sz w:val="22"/>
          <w:szCs w:val="22"/>
        </w:rPr>
      </w:pPr>
      <w:r w:rsidRPr="0042237D">
        <w:rPr>
          <w:rFonts w:ascii="Arial" w:hAnsi="Arial" w:cs="Arial"/>
          <w:sz w:val="22"/>
          <w:szCs w:val="22"/>
        </w:rPr>
        <w:t>Les candidats dont le dossier de candidature demeurera incomplet sont éliminés.</w:t>
      </w:r>
    </w:p>
    <w:p w14:paraId="406A4379" w14:textId="77777777" w:rsidR="0042237D" w:rsidRPr="009E7806" w:rsidRDefault="0042237D">
      <w:pPr>
        <w:rPr>
          <w:rFonts w:ascii="Arial" w:hAnsi="Arial" w:cs="Arial"/>
          <w:sz w:val="22"/>
          <w:szCs w:val="22"/>
        </w:rPr>
      </w:pPr>
    </w:p>
    <w:p w14:paraId="47AB593D" w14:textId="00CEDAD8" w:rsidR="009E7CFE" w:rsidRPr="0042237D" w:rsidRDefault="009E7CFE" w:rsidP="00410500">
      <w:pPr>
        <w:pStyle w:val="Paragraphedeliste"/>
        <w:numPr>
          <w:ilvl w:val="0"/>
          <w:numId w:val="2"/>
        </w:numPr>
        <w:autoSpaceDE w:val="0"/>
        <w:autoSpaceDN w:val="0"/>
        <w:adjustRightInd w:val="0"/>
        <w:jc w:val="both"/>
        <w:rPr>
          <w:rFonts w:ascii="Arial" w:eastAsiaTheme="minorHAnsi" w:hAnsi="Arial" w:cs="Arial"/>
          <w:sz w:val="22"/>
          <w:szCs w:val="22"/>
          <w:lang w:eastAsia="en-US"/>
        </w:rPr>
      </w:pPr>
      <w:r w:rsidRPr="0042237D">
        <w:rPr>
          <w:rFonts w:ascii="Arial" w:eastAsiaTheme="minorHAnsi" w:hAnsi="Arial" w:cs="Arial"/>
          <w:b/>
          <w:bCs/>
          <w:sz w:val="22"/>
          <w:szCs w:val="22"/>
          <w:lang w:eastAsia="en-US"/>
        </w:rPr>
        <w:t xml:space="preserve">Pièces </w:t>
      </w:r>
      <w:r w:rsidR="001F12CC">
        <w:rPr>
          <w:rFonts w:ascii="Arial" w:eastAsiaTheme="minorHAnsi" w:hAnsi="Arial" w:cs="Arial"/>
          <w:b/>
          <w:bCs/>
          <w:sz w:val="22"/>
          <w:szCs w:val="22"/>
          <w:lang w:eastAsia="en-US"/>
        </w:rPr>
        <w:t>demandées au titre de l’offre</w:t>
      </w:r>
      <w:r w:rsidRPr="0042237D">
        <w:rPr>
          <w:rFonts w:ascii="Arial" w:eastAsiaTheme="minorHAnsi" w:hAnsi="Arial" w:cs="Arial"/>
          <w:b/>
          <w:bCs/>
          <w:sz w:val="22"/>
          <w:szCs w:val="22"/>
          <w:lang w:eastAsia="en-US"/>
        </w:rPr>
        <w:t> :</w:t>
      </w:r>
    </w:p>
    <w:p w14:paraId="138B62AA" w14:textId="77777777" w:rsidR="000212AE" w:rsidRPr="001073F1" w:rsidRDefault="000212AE" w:rsidP="001E5004">
      <w:pPr>
        <w:autoSpaceDE w:val="0"/>
        <w:autoSpaceDN w:val="0"/>
        <w:adjustRightInd w:val="0"/>
        <w:jc w:val="both"/>
        <w:rPr>
          <w:rFonts w:ascii="Arial" w:eastAsiaTheme="minorHAnsi" w:hAnsi="Arial" w:cs="Arial"/>
          <w:color w:val="000000"/>
          <w:sz w:val="22"/>
          <w:szCs w:val="22"/>
          <w:lang w:eastAsia="en-US"/>
        </w:rPr>
      </w:pPr>
    </w:p>
    <w:p w14:paraId="6554BDA4" w14:textId="77777777" w:rsidR="000212AE" w:rsidRDefault="000212AE" w:rsidP="000212AE">
      <w:pPr>
        <w:pStyle w:val="Paragraphedeliste"/>
        <w:autoSpaceDE w:val="0"/>
        <w:autoSpaceDN w:val="0"/>
        <w:adjustRightInd w:val="0"/>
        <w:jc w:val="both"/>
        <w:rPr>
          <w:rFonts w:ascii="Arial" w:eastAsiaTheme="minorHAnsi" w:hAnsi="Arial" w:cs="Arial"/>
          <w:color w:val="000000"/>
          <w:sz w:val="22"/>
          <w:szCs w:val="22"/>
          <w:lang w:eastAsia="en-US"/>
        </w:rPr>
      </w:pPr>
    </w:p>
    <w:p w14:paraId="1893008C" w14:textId="64A528E6" w:rsidR="003E35FB" w:rsidRPr="00081B65" w:rsidRDefault="001F12CC" w:rsidP="001F12CC">
      <w:pPr>
        <w:jc w:val="both"/>
        <w:rPr>
          <w:rFonts w:ascii="Arial" w:hAnsi="Arial" w:cs="Arial"/>
          <w:color w:val="000000"/>
          <w:sz w:val="22"/>
        </w:rPr>
      </w:pPr>
      <w:r w:rsidRPr="00081B65">
        <w:rPr>
          <w:rFonts w:ascii="Arial" w:hAnsi="Arial" w:cs="Arial"/>
          <w:color w:val="000000"/>
          <w:sz w:val="22"/>
        </w:rPr>
        <w:t>1 – L’</w:t>
      </w:r>
      <w:r w:rsidR="006850F9">
        <w:rPr>
          <w:rFonts w:ascii="Arial" w:hAnsi="Arial" w:cs="Arial"/>
          <w:color w:val="000000"/>
          <w:sz w:val="22"/>
        </w:rPr>
        <w:t>AE-CCP</w:t>
      </w:r>
      <w:r w:rsidR="003E1618">
        <w:rPr>
          <w:rFonts w:ascii="Arial" w:hAnsi="Arial" w:cs="Arial"/>
          <w:color w:val="000000"/>
          <w:sz w:val="22"/>
        </w:rPr>
        <w:t>,</w:t>
      </w:r>
      <w:r w:rsidRPr="00081B65">
        <w:rPr>
          <w:rFonts w:ascii="Arial" w:hAnsi="Arial" w:cs="Arial"/>
          <w:color w:val="000000"/>
          <w:sz w:val="22"/>
        </w:rPr>
        <w:t xml:space="preserve"> dûment </w:t>
      </w:r>
      <w:r>
        <w:rPr>
          <w:rFonts w:ascii="Arial" w:hAnsi="Arial" w:cs="Arial"/>
          <w:color w:val="000000"/>
          <w:sz w:val="22"/>
        </w:rPr>
        <w:t xml:space="preserve">complété, </w:t>
      </w:r>
      <w:r w:rsidRPr="00081B65">
        <w:rPr>
          <w:rFonts w:ascii="Arial" w:hAnsi="Arial" w:cs="Arial"/>
          <w:color w:val="000000"/>
          <w:sz w:val="22"/>
        </w:rPr>
        <w:t>signé</w:t>
      </w:r>
      <w:r w:rsidR="003E1618">
        <w:rPr>
          <w:rFonts w:ascii="Arial" w:hAnsi="Arial" w:cs="Arial"/>
          <w:color w:val="000000"/>
          <w:sz w:val="22"/>
        </w:rPr>
        <w:t xml:space="preserve"> et </w:t>
      </w:r>
      <w:r>
        <w:rPr>
          <w:rFonts w:ascii="Arial" w:hAnsi="Arial" w:cs="Arial"/>
          <w:color w:val="000000"/>
          <w:sz w:val="22"/>
        </w:rPr>
        <w:t>accompagné des pouvoirs en cas de groupement</w:t>
      </w:r>
      <w:r w:rsidR="00327D7C">
        <w:rPr>
          <w:rFonts w:ascii="Arial" w:hAnsi="Arial" w:cs="Arial"/>
          <w:color w:val="000000"/>
          <w:sz w:val="22"/>
        </w:rPr>
        <w:t>,</w:t>
      </w:r>
    </w:p>
    <w:p w14:paraId="3E329351" w14:textId="3E356871" w:rsidR="001F12CC" w:rsidRPr="000D3A54" w:rsidRDefault="001F12CC" w:rsidP="001F12CC">
      <w:pPr>
        <w:jc w:val="both"/>
        <w:rPr>
          <w:rFonts w:ascii="Arial" w:hAnsi="Arial" w:cs="Arial"/>
          <w:sz w:val="22"/>
        </w:rPr>
      </w:pPr>
      <w:r>
        <w:rPr>
          <w:rFonts w:ascii="Arial" w:hAnsi="Arial" w:cs="Arial"/>
          <w:sz w:val="22"/>
        </w:rPr>
        <w:t xml:space="preserve">2 – </w:t>
      </w:r>
      <w:r w:rsidR="003E35FB">
        <w:rPr>
          <w:rFonts w:ascii="Arial" w:hAnsi="Arial" w:cs="Arial"/>
          <w:sz w:val="22"/>
        </w:rPr>
        <w:t>L</w:t>
      </w:r>
      <w:r w:rsidR="006850F9">
        <w:rPr>
          <w:rFonts w:ascii="Arial" w:hAnsi="Arial" w:cs="Arial"/>
          <w:sz w:val="22"/>
        </w:rPr>
        <w:t>a décomposition globale et forfaitaire</w:t>
      </w:r>
      <w:r w:rsidR="003E35FB">
        <w:rPr>
          <w:rFonts w:ascii="Arial" w:hAnsi="Arial" w:cs="Arial"/>
          <w:sz w:val="22"/>
        </w:rPr>
        <w:t>, dûment complété</w:t>
      </w:r>
      <w:r w:rsidR="00327D7C">
        <w:rPr>
          <w:rFonts w:ascii="Arial" w:hAnsi="Arial" w:cs="Arial"/>
          <w:sz w:val="22"/>
        </w:rPr>
        <w:t>,</w:t>
      </w:r>
    </w:p>
    <w:p w14:paraId="354A6743" w14:textId="4B57BC3E" w:rsidR="001F12CC" w:rsidRDefault="003E35FB" w:rsidP="001F12CC">
      <w:pPr>
        <w:pBdr>
          <w:top w:val="nil"/>
          <w:left w:val="nil"/>
          <w:bottom w:val="nil"/>
          <w:right w:val="nil"/>
          <w:between w:val="nil"/>
          <w:bar w:val="nil"/>
        </w:pBdr>
        <w:rPr>
          <w:rFonts w:ascii="Arial" w:hAnsi="Arial" w:cs="Arial"/>
          <w:sz w:val="22"/>
        </w:rPr>
      </w:pPr>
      <w:r>
        <w:rPr>
          <w:rFonts w:ascii="Arial" w:hAnsi="Arial" w:cs="Arial"/>
          <w:sz w:val="22"/>
        </w:rPr>
        <w:t>3</w:t>
      </w:r>
      <w:r w:rsidR="001F12CC" w:rsidRPr="001B30CC">
        <w:rPr>
          <w:rFonts w:ascii="Arial" w:hAnsi="Arial" w:cs="Arial"/>
          <w:sz w:val="22"/>
        </w:rPr>
        <w:t xml:space="preserve"> </w:t>
      </w:r>
      <w:r w:rsidRPr="001B30CC">
        <w:rPr>
          <w:rFonts w:ascii="Arial" w:hAnsi="Arial" w:cs="Arial"/>
          <w:sz w:val="22"/>
        </w:rPr>
        <w:t>–</w:t>
      </w:r>
      <w:r w:rsidR="001F12CC" w:rsidRPr="001B30CC">
        <w:rPr>
          <w:rFonts w:ascii="Arial" w:hAnsi="Arial" w:cs="Arial"/>
          <w:color w:val="FF0000"/>
          <w:sz w:val="22"/>
        </w:rPr>
        <w:t xml:space="preserve"> </w:t>
      </w:r>
      <w:r w:rsidR="00327D7C">
        <w:rPr>
          <w:rFonts w:ascii="Arial" w:hAnsi="Arial" w:cs="Arial"/>
          <w:sz w:val="22"/>
        </w:rPr>
        <w:t>Le mémoire technique</w:t>
      </w:r>
      <w:r>
        <w:rPr>
          <w:rFonts w:ascii="Arial" w:hAnsi="Arial" w:cs="Arial"/>
          <w:sz w:val="22"/>
        </w:rPr>
        <w:t>, devenant l’offre technique du titulaire et rendue contractuelle expliquant notamment les dispositions que l’entreprise propose pour l’exécution du marché</w:t>
      </w:r>
      <w:r w:rsidR="006850F9">
        <w:rPr>
          <w:rFonts w:ascii="Arial" w:hAnsi="Arial" w:cs="Arial"/>
          <w:sz w:val="22"/>
        </w:rPr>
        <w:t>.</w:t>
      </w:r>
    </w:p>
    <w:p w14:paraId="468A2295" w14:textId="3672B560" w:rsidR="0042237D" w:rsidRPr="005365D6" w:rsidRDefault="00381C24" w:rsidP="005365D6">
      <w:pPr>
        <w:pBdr>
          <w:top w:val="nil"/>
          <w:left w:val="nil"/>
          <w:bottom w:val="nil"/>
          <w:right w:val="nil"/>
          <w:between w:val="nil"/>
          <w:bar w:val="nil"/>
        </w:pBdr>
        <w:rPr>
          <w:rFonts w:ascii="Arial" w:hAnsi="Arial" w:cs="Arial"/>
          <w:color w:val="000000"/>
          <w:sz w:val="22"/>
        </w:rPr>
      </w:pPr>
      <w:r>
        <w:rPr>
          <w:rFonts w:ascii="Arial" w:hAnsi="Arial" w:cs="Arial"/>
          <w:sz w:val="22"/>
        </w:rPr>
        <w:lastRenderedPageBreak/>
        <w:t>4</w:t>
      </w:r>
      <w:r w:rsidR="003E35FB">
        <w:rPr>
          <w:rFonts w:ascii="Arial" w:hAnsi="Arial" w:cs="Arial"/>
          <w:sz w:val="22"/>
        </w:rPr>
        <w:t xml:space="preserve"> </w:t>
      </w:r>
      <w:r w:rsidR="003E35FB" w:rsidRPr="001B30CC">
        <w:rPr>
          <w:rFonts w:ascii="Arial" w:hAnsi="Arial" w:cs="Arial"/>
          <w:sz w:val="22"/>
        </w:rPr>
        <w:t>–</w:t>
      </w:r>
      <w:r w:rsidR="003E35FB">
        <w:rPr>
          <w:rFonts w:ascii="Arial" w:hAnsi="Arial" w:cs="Arial"/>
          <w:sz w:val="22"/>
        </w:rPr>
        <w:t xml:space="preserve"> </w:t>
      </w:r>
      <w:r w:rsidR="003E1618">
        <w:rPr>
          <w:rFonts w:ascii="Arial" w:hAnsi="Arial" w:cs="Arial"/>
          <w:color w:val="000000"/>
          <w:sz w:val="22"/>
        </w:rPr>
        <w:t>Les relevés d’identité bancaires (RIB)</w:t>
      </w:r>
      <w:r w:rsidR="00327D7C">
        <w:rPr>
          <w:rFonts w:ascii="Arial" w:hAnsi="Arial" w:cs="Arial"/>
          <w:color w:val="000000"/>
          <w:sz w:val="22"/>
        </w:rPr>
        <w:t>,</w:t>
      </w:r>
    </w:p>
    <w:p w14:paraId="3C5D9036" w14:textId="77777777" w:rsidR="0095312B" w:rsidRDefault="0095312B" w:rsidP="0042237D">
      <w:pPr>
        <w:autoSpaceDE w:val="0"/>
        <w:autoSpaceDN w:val="0"/>
        <w:adjustRightInd w:val="0"/>
        <w:jc w:val="both"/>
        <w:rPr>
          <w:rFonts w:ascii="Arial" w:eastAsiaTheme="minorHAnsi" w:hAnsi="Arial" w:cs="Arial"/>
          <w:sz w:val="22"/>
          <w:szCs w:val="22"/>
          <w:lang w:eastAsia="en-US"/>
        </w:rPr>
      </w:pPr>
    </w:p>
    <w:p w14:paraId="72F5F75F" w14:textId="7C49DFD6" w:rsidR="003E35FB" w:rsidRPr="0042237D" w:rsidRDefault="003E35FB" w:rsidP="00410500">
      <w:pPr>
        <w:pStyle w:val="Paragraphedeliste"/>
        <w:numPr>
          <w:ilvl w:val="0"/>
          <w:numId w:val="2"/>
        </w:numPr>
        <w:autoSpaceDE w:val="0"/>
        <w:autoSpaceDN w:val="0"/>
        <w:adjustRightInd w:val="0"/>
        <w:jc w:val="both"/>
        <w:rPr>
          <w:rFonts w:ascii="Arial" w:eastAsiaTheme="minorHAnsi" w:hAnsi="Arial" w:cs="Arial"/>
          <w:sz w:val="22"/>
          <w:szCs w:val="22"/>
          <w:lang w:eastAsia="en-US"/>
        </w:rPr>
      </w:pPr>
      <w:r w:rsidRPr="0042237D">
        <w:rPr>
          <w:rFonts w:ascii="Arial" w:eastAsiaTheme="minorHAnsi" w:hAnsi="Arial" w:cs="Arial"/>
          <w:b/>
          <w:bCs/>
          <w:sz w:val="22"/>
          <w:szCs w:val="22"/>
          <w:lang w:eastAsia="en-US"/>
        </w:rPr>
        <w:t xml:space="preserve">Pièces </w:t>
      </w:r>
      <w:r>
        <w:rPr>
          <w:rFonts w:ascii="Arial" w:eastAsiaTheme="minorHAnsi" w:hAnsi="Arial" w:cs="Arial"/>
          <w:b/>
          <w:bCs/>
          <w:sz w:val="22"/>
          <w:szCs w:val="22"/>
          <w:lang w:eastAsia="en-US"/>
        </w:rPr>
        <w:t>à produire pour les candidats auxquels il est envisagé d’attribuer les marchés</w:t>
      </w:r>
      <w:r w:rsidRPr="0042237D">
        <w:rPr>
          <w:rFonts w:ascii="Arial" w:eastAsiaTheme="minorHAnsi" w:hAnsi="Arial" w:cs="Arial"/>
          <w:b/>
          <w:bCs/>
          <w:sz w:val="22"/>
          <w:szCs w:val="22"/>
          <w:lang w:eastAsia="en-US"/>
        </w:rPr>
        <w:t> :</w:t>
      </w:r>
    </w:p>
    <w:p w14:paraId="50DAD88A" w14:textId="391D1911" w:rsidR="00AA33E1" w:rsidRDefault="00AA33E1" w:rsidP="00F33B16">
      <w:pPr>
        <w:autoSpaceDE w:val="0"/>
        <w:autoSpaceDN w:val="0"/>
        <w:adjustRightInd w:val="0"/>
        <w:jc w:val="both"/>
        <w:rPr>
          <w:rFonts w:ascii="Arial" w:eastAsiaTheme="minorHAnsi" w:hAnsi="Arial" w:cs="Arial"/>
          <w:sz w:val="22"/>
          <w:szCs w:val="22"/>
          <w:lang w:eastAsia="en-US"/>
        </w:rPr>
      </w:pPr>
    </w:p>
    <w:p w14:paraId="352430DA" w14:textId="4638E664" w:rsid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En application de l’arrêté du 22 mars 2019, le contrat ne pourra être attribué au candidat retenu que si celui-ci a produit dans le délai imparti par l’université </w:t>
      </w:r>
      <w:r>
        <w:rPr>
          <w:rFonts w:ascii="Arial" w:eastAsiaTheme="minorHAnsi" w:hAnsi="Arial" w:cs="Arial"/>
          <w:sz w:val="22"/>
          <w:szCs w:val="22"/>
          <w:lang w:eastAsia="en-US"/>
        </w:rPr>
        <w:t>Bourogne Europe</w:t>
      </w:r>
      <w:r w:rsidRPr="003E35FB">
        <w:rPr>
          <w:rFonts w:ascii="Arial" w:eastAsiaTheme="minorHAnsi" w:hAnsi="Arial" w:cs="Arial"/>
          <w:sz w:val="22"/>
          <w:szCs w:val="22"/>
          <w:lang w:eastAsia="en-US"/>
        </w:rPr>
        <w:t xml:space="preserve">, les certificats et attestations mentionnés ci-dessous : </w:t>
      </w:r>
    </w:p>
    <w:p w14:paraId="01423B59" w14:textId="77777777" w:rsidR="003E35FB" w:rsidRPr="003E35FB" w:rsidRDefault="003E35FB" w:rsidP="003E35FB">
      <w:pPr>
        <w:autoSpaceDE w:val="0"/>
        <w:autoSpaceDN w:val="0"/>
        <w:adjustRightInd w:val="0"/>
        <w:jc w:val="both"/>
        <w:rPr>
          <w:rFonts w:ascii="Arial" w:eastAsiaTheme="minorHAnsi" w:hAnsi="Arial" w:cs="Arial"/>
          <w:sz w:val="22"/>
          <w:szCs w:val="22"/>
          <w:lang w:eastAsia="en-US"/>
        </w:rPr>
      </w:pPr>
    </w:p>
    <w:p w14:paraId="4872FA81" w14:textId="77777777"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 Les pièces prévues à l’article D.8222-5 ou à l’article D.8222-7 à 8 du Code du Travail, ou l’imprimé NOTI 1 dûment complété et signé et accompagné des pièces qui y sont mentionnées ; </w:t>
      </w:r>
    </w:p>
    <w:p w14:paraId="7E01027F" w14:textId="2B6C98E4"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 Les </w:t>
      </w:r>
      <w:r>
        <w:rPr>
          <w:rFonts w:ascii="Arial" w:eastAsiaTheme="minorHAnsi" w:hAnsi="Arial" w:cs="Arial"/>
          <w:sz w:val="22"/>
          <w:szCs w:val="22"/>
          <w:lang w:eastAsia="en-US"/>
        </w:rPr>
        <w:t xml:space="preserve">attestations </w:t>
      </w:r>
      <w:r w:rsidRPr="003E35FB">
        <w:rPr>
          <w:rFonts w:ascii="Arial" w:eastAsiaTheme="minorHAnsi" w:hAnsi="Arial" w:cs="Arial"/>
          <w:sz w:val="22"/>
          <w:szCs w:val="22"/>
          <w:lang w:eastAsia="en-US"/>
        </w:rPr>
        <w:t xml:space="preserve">prouvant qu’il a satisfait à ses obligations fiscales et sociales au titre de l’année précédant la consultation. </w:t>
      </w:r>
    </w:p>
    <w:p w14:paraId="07C9C7F6" w14:textId="77777777" w:rsidR="003E35FB" w:rsidRPr="003E35FB" w:rsidRDefault="003E35FB" w:rsidP="003E35FB">
      <w:pPr>
        <w:autoSpaceDE w:val="0"/>
        <w:autoSpaceDN w:val="0"/>
        <w:adjustRightInd w:val="0"/>
        <w:jc w:val="both"/>
        <w:rPr>
          <w:rFonts w:ascii="Arial" w:eastAsiaTheme="minorHAnsi" w:hAnsi="Arial" w:cs="Arial"/>
          <w:sz w:val="22"/>
          <w:szCs w:val="22"/>
          <w:lang w:eastAsia="en-US"/>
        </w:rPr>
      </w:pPr>
    </w:p>
    <w:p w14:paraId="6308EBBA" w14:textId="77777777"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b/>
          <w:bCs/>
          <w:sz w:val="22"/>
          <w:szCs w:val="22"/>
          <w:lang w:eastAsia="en-US"/>
        </w:rPr>
        <w:t xml:space="preserve">Remarque : </w:t>
      </w:r>
    </w:p>
    <w:p w14:paraId="43CF512A" w14:textId="77777777" w:rsidR="003E35FB" w:rsidRDefault="003E35FB" w:rsidP="003E35FB">
      <w:pPr>
        <w:autoSpaceDE w:val="0"/>
        <w:autoSpaceDN w:val="0"/>
        <w:adjustRightInd w:val="0"/>
        <w:jc w:val="both"/>
        <w:rPr>
          <w:rFonts w:ascii="Arial" w:eastAsiaTheme="minorHAnsi" w:hAnsi="Arial" w:cs="Arial"/>
          <w:sz w:val="22"/>
          <w:szCs w:val="22"/>
          <w:lang w:eastAsia="en-US"/>
        </w:rPr>
      </w:pPr>
    </w:p>
    <w:p w14:paraId="684823B9" w14:textId="07A443F2" w:rsidR="003E35FB" w:rsidRPr="003E35FB" w:rsidRDefault="003E35FB" w:rsidP="003E35FB">
      <w:pPr>
        <w:autoSpaceDE w:val="0"/>
        <w:autoSpaceDN w:val="0"/>
        <w:adjustRightInd w:val="0"/>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Les candidats ont la faculté de remettre les pièces mentionnées au présent article dès l’envoi de leur candidature et de leur offre. </w:t>
      </w:r>
    </w:p>
    <w:p w14:paraId="2C5772A0" w14:textId="77777777" w:rsidR="003E35FB" w:rsidRPr="001073F1" w:rsidRDefault="003E35FB" w:rsidP="00F33B16">
      <w:pPr>
        <w:autoSpaceDE w:val="0"/>
        <w:autoSpaceDN w:val="0"/>
        <w:adjustRightInd w:val="0"/>
        <w:jc w:val="both"/>
        <w:rPr>
          <w:rFonts w:ascii="Arial" w:eastAsiaTheme="minorHAnsi" w:hAnsi="Arial" w:cs="Arial"/>
          <w:sz w:val="22"/>
          <w:szCs w:val="22"/>
          <w:lang w:eastAsia="en-US"/>
        </w:rPr>
      </w:pPr>
    </w:p>
    <w:p w14:paraId="46CFB8F7" w14:textId="77777777" w:rsidR="00F33B16" w:rsidRPr="001073F1" w:rsidRDefault="00F33B16" w:rsidP="00F33B16">
      <w:pPr>
        <w:autoSpaceDE w:val="0"/>
        <w:autoSpaceDN w:val="0"/>
        <w:adjustRightInd w:val="0"/>
        <w:rPr>
          <w:rFonts w:ascii="Arial" w:eastAsiaTheme="minorHAnsi" w:hAnsi="Arial" w:cs="Arial"/>
          <w:sz w:val="22"/>
          <w:szCs w:val="22"/>
          <w:lang w:eastAsia="en-US"/>
        </w:rPr>
      </w:pPr>
    </w:p>
    <w:p w14:paraId="29F7A3F7" w14:textId="4B01EDB8" w:rsidR="00F33B16" w:rsidRPr="009335FA" w:rsidRDefault="00410500" w:rsidP="00410500">
      <w:pPr>
        <w:pStyle w:val="Titre2"/>
        <w:keepNext w:val="0"/>
        <w:keepLines w:val="0"/>
        <w:numPr>
          <w:ilvl w:val="1"/>
          <w:numId w:val="6"/>
        </w:numPr>
        <w:autoSpaceDE w:val="0"/>
        <w:autoSpaceDN w:val="0"/>
        <w:adjustRightInd w:val="0"/>
        <w:spacing w:before="0"/>
        <w:contextualSpacing/>
        <w:jc w:val="both"/>
        <w:rPr>
          <w:b/>
          <w:sz w:val="24"/>
          <w:u w:val="none"/>
        </w:rPr>
      </w:pPr>
      <w:r>
        <w:rPr>
          <w:b/>
          <w:sz w:val="24"/>
          <w:u w:val="none"/>
        </w:rPr>
        <w:t xml:space="preserve"> </w:t>
      </w:r>
      <w:r w:rsidR="00F33B16" w:rsidRPr="009335FA">
        <w:rPr>
          <w:b/>
          <w:sz w:val="24"/>
          <w:u w:val="none"/>
        </w:rPr>
        <w:t>Réponses dématérialisées</w:t>
      </w:r>
    </w:p>
    <w:p w14:paraId="1C59F21B" w14:textId="77777777" w:rsidR="00F33B16" w:rsidRPr="001073F1" w:rsidRDefault="00F33B16" w:rsidP="00F33B16">
      <w:pPr>
        <w:ind w:right="824" w:firstLine="709"/>
        <w:jc w:val="both"/>
        <w:rPr>
          <w:rFonts w:ascii="Arial" w:hAnsi="Arial" w:cs="Arial"/>
          <w:sz w:val="22"/>
          <w:szCs w:val="22"/>
        </w:rPr>
      </w:pPr>
    </w:p>
    <w:p w14:paraId="1B2E4612" w14:textId="2312C33B" w:rsidR="00834A7D" w:rsidRDefault="00834A7D" w:rsidP="00834A7D">
      <w:pPr>
        <w:rPr>
          <w:rFonts w:ascii="Arial" w:hAnsi="Arial" w:cs="Arial"/>
          <w:sz w:val="22"/>
          <w:szCs w:val="22"/>
        </w:rPr>
      </w:pPr>
      <w:r w:rsidRPr="00834A7D">
        <w:rPr>
          <w:rFonts w:ascii="Arial" w:hAnsi="Arial" w:cs="Arial"/>
          <w:sz w:val="22"/>
          <w:szCs w:val="22"/>
        </w:rPr>
        <w:t>Conformément à l’article R</w:t>
      </w:r>
      <w:r w:rsidR="00C720DF">
        <w:rPr>
          <w:rFonts w:ascii="Arial" w:hAnsi="Arial" w:cs="Arial"/>
          <w:sz w:val="22"/>
          <w:szCs w:val="22"/>
        </w:rPr>
        <w:t xml:space="preserve">. </w:t>
      </w:r>
      <w:r w:rsidRPr="00834A7D">
        <w:rPr>
          <w:rFonts w:ascii="Arial" w:hAnsi="Arial" w:cs="Arial"/>
          <w:sz w:val="22"/>
          <w:szCs w:val="22"/>
        </w:rPr>
        <w:t xml:space="preserve">2132-7 du </w:t>
      </w:r>
      <w:r w:rsidR="00C720DF">
        <w:rPr>
          <w:rFonts w:ascii="Arial" w:hAnsi="Arial" w:cs="Arial"/>
          <w:sz w:val="22"/>
          <w:szCs w:val="22"/>
        </w:rPr>
        <w:t>C</w:t>
      </w:r>
      <w:r w:rsidRPr="00834A7D">
        <w:rPr>
          <w:rFonts w:ascii="Arial" w:hAnsi="Arial" w:cs="Arial"/>
          <w:sz w:val="22"/>
          <w:szCs w:val="22"/>
        </w:rPr>
        <w:t xml:space="preserve">ode de la commande publique, le pli sera remis avant la date et l'heure limites </w:t>
      </w:r>
      <w:r w:rsidRPr="006A2FD1">
        <w:rPr>
          <w:rFonts w:ascii="Arial" w:hAnsi="Arial" w:cs="Arial"/>
          <w:b/>
          <w:bCs/>
          <w:sz w:val="22"/>
          <w:szCs w:val="22"/>
        </w:rPr>
        <w:t>fixées en page de garde</w:t>
      </w:r>
      <w:r w:rsidRPr="00834A7D">
        <w:rPr>
          <w:rFonts w:ascii="Arial" w:hAnsi="Arial" w:cs="Arial"/>
          <w:sz w:val="22"/>
          <w:szCs w:val="22"/>
        </w:rPr>
        <w:t xml:space="preserve"> par voie électronique </w:t>
      </w:r>
      <w:r w:rsidRPr="00834A7D">
        <w:rPr>
          <w:rFonts w:ascii="Arial" w:hAnsi="Arial" w:cs="Arial"/>
          <w:b/>
          <w:bCs/>
          <w:sz w:val="22"/>
          <w:szCs w:val="22"/>
        </w:rPr>
        <w:t xml:space="preserve">uniquement </w:t>
      </w:r>
      <w:r w:rsidRPr="00834A7D">
        <w:rPr>
          <w:rFonts w:ascii="Arial" w:hAnsi="Arial" w:cs="Arial"/>
          <w:sz w:val="22"/>
          <w:szCs w:val="22"/>
        </w:rPr>
        <w:t xml:space="preserve">via le profil acheteur (Plate-Forme des Achats de l’Etat : </w:t>
      </w:r>
      <w:hyperlink r:id="rId14" w:history="1">
        <w:r w:rsidRPr="00834A7D">
          <w:rPr>
            <w:rStyle w:val="Lienhypertexte"/>
            <w:rFonts w:ascii="Arial" w:hAnsi="Arial" w:cs="Arial"/>
            <w:sz w:val="22"/>
            <w:szCs w:val="22"/>
          </w:rPr>
          <w:t>https://www.marches-publics.gouv.fr/</w:t>
        </w:r>
      </w:hyperlink>
      <w:r w:rsidRPr="00834A7D">
        <w:rPr>
          <w:rFonts w:ascii="Arial" w:hAnsi="Arial" w:cs="Arial"/>
          <w:sz w:val="22"/>
          <w:szCs w:val="22"/>
        </w:rPr>
        <w:t>)</w:t>
      </w:r>
      <w:r>
        <w:rPr>
          <w:rFonts w:ascii="Arial" w:hAnsi="Arial" w:cs="Arial"/>
          <w:sz w:val="22"/>
          <w:szCs w:val="22"/>
        </w:rPr>
        <w:t xml:space="preserve"> </w:t>
      </w:r>
      <w:r w:rsidRPr="00834A7D">
        <w:rPr>
          <w:rFonts w:ascii="Arial" w:hAnsi="Arial" w:cs="Arial"/>
          <w:sz w:val="22"/>
          <w:szCs w:val="22"/>
        </w:rPr>
        <w:t xml:space="preserve"> sur lequel l’annonce a été publiée</w:t>
      </w:r>
      <w:r>
        <w:rPr>
          <w:rFonts w:ascii="Arial" w:hAnsi="Arial" w:cs="Arial"/>
          <w:sz w:val="22"/>
          <w:szCs w:val="22"/>
        </w:rPr>
        <w:t>.</w:t>
      </w:r>
    </w:p>
    <w:p w14:paraId="226D8028" w14:textId="77777777" w:rsidR="00834A7D" w:rsidRPr="00834A7D" w:rsidRDefault="00834A7D" w:rsidP="00834A7D">
      <w:pPr>
        <w:rPr>
          <w:rFonts w:ascii="Arial" w:hAnsi="Arial" w:cs="Arial"/>
          <w:sz w:val="22"/>
          <w:szCs w:val="22"/>
        </w:rPr>
      </w:pPr>
    </w:p>
    <w:p w14:paraId="5942F1FC" w14:textId="4019A4E8" w:rsidR="00834A7D" w:rsidRDefault="00834A7D" w:rsidP="00834A7D">
      <w:pPr>
        <w:rPr>
          <w:rFonts w:ascii="Arial" w:hAnsi="Arial" w:cs="Arial"/>
          <w:sz w:val="22"/>
          <w:szCs w:val="22"/>
        </w:rPr>
      </w:pPr>
      <w:r w:rsidRPr="00834A7D">
        <w:rPr>
          <w:rFonts w:ascii="Arial" w:hAnsi="Arial" w:cs="Arial"/>
          <w:sz w:val="22"/>
          <w:szCs w:val="22"/>
        </w:rPr>
        <w:t xml:space="preserve">Il appartient au candidat de prendre toutes les dispositions pour l’arrivée du pli en temps et en heure. </w:t>
      </w:r>
    </w:p>
    <w:p w14:paraId="32D83F75" w14:textId="77777777" w:rsidR="00834A7D" w:rsidRPr="00834A7D" w:rsidRDefault="00834A7D" w:rsidP="00834A7D">
      <w:pPr>
        <w:rPr>
          <w:rFonts w:ascii="Arial" w:hAnsi="Arial" w:cs="Arial"/>
          <w:sz w:val="22"/>
          <w:szCs w:val="22"/>
        </w:rPr>
      </w:pPr>
    </w:p>
    <w:p w14:paraId="784A3B64" w14:textId="77777777" w:rsidR="00834A7D" w:rsidRPr="00834A7D" w:rsidRDefault="00834A7D" w:rsidP="00834A7D">
      <w:pPr>
        <w:rPr>
          <w:rFonts w:ascii="Arial" w:hAnsi="Arial" w:cs="Arial"/>
          <w:sz w:val="22"/>
          <w:szCs w:val="22"/>
          <w:u w:val="single"/>
        </w:rPr>
      </w:pPr>
      <w:r w:rsidRPr="00834A7D">
        <w:rPr>
          <w:rFonts w:ascii="Arial" w:hAnsi="Arial" w:cs="Arial"/>
          <w:sz w:val="22"/>
          <w:szCs w:val="22"/>
          <w:u w:val="single"/>
        </w:rPr>
        <w:t xml:space="preserve">Signature électronique des documents : </w:t>
      </w:r>
    </w:p>
    <w:p w14:paraId="52D56C47"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Les réponses transmises par voie électronique doivent être envoyées dans des conditions qui permettent d’authentifier la signature du candidat. </w:t>
      </w:r>
    </w:p>
    <w:p w14:paraId="60A7D0DC"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Conformément aux dispositions de l’article 2 de l’arrêté du 12 avril 2018 relatif à la signature électronique dans les marchés publics, pour signer électroniquement les pièces de sa réponse au présent appel d’offres, le candidat utilise un certificat de signature appartenant : </w:t>
      </w:r>
    </w:p>
    <w:p w14:paraId="2104656F"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1° A l’une des catégories de certificats constitutifs d’un produit de sécurité mentionné à l’article 12 de l’ordonnance du 8 décembre 2005 susvisée et figurant sur la liste prévue à l’article 8 de l’arrêté du 18 janvier 2012 susvisé ; </w:t>
      </w:r>
    </w:p>
    <w:p w14:paraId="40B4212D" w14:textId="77777777" w:rsidR="00834A7D" w:rsidRPr="00834A7D" w:rsidRDefault="00834A7D" w:rsidP="00834A7D">
      <w:pPr>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59698A9F"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2° A l’une des catégories de certificats délivrées par une autorité de certification figurant sur la liste de confiance d’un Etat-membre, telle qu’établie, transmise et mise à la disposition du public par voie électronique par la Commission européenne conformément à l’article 2 de la décision 2009/767/CE du 16 octobre 2009 susvisée </w:t>
      </w:r>
    </w:p>
    <w:p w14:paraId="40F7D658" w14:textId="77777777" w:rsidR="00834A7D" w:rsidRPr="00834A7D" w:rsidRDefault="00834A7D" w:rsidP="00834A7D">
      <w:pPr>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7EE6CCF9"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3° A l’une des catégories de certificats délivrées par une autorité de certification, française ou étrangère, qui répondent à des normes équivalentes à celles du référentiel général de sécurité, défini par le décret du 2 février 2010 susvisé. </w:t>
      </w:r>
    </w:p>
    <w:p w14:paraId="775278F2"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Sauf lorsqu’il utilise une catégorie de certificat figurant au 1° ou au 2°, le signataire transmet, avec le document signé, le mode d’emploi permettant de procéder aux vérifications nécessaires. </w:t>
      </w:r>
    </w:p>
    <w:p w14:paraId="31F6CBEF"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Ce mode d’emploi contient, au moins, les informations suivantes : </w:t>
      </w:r>
    </w:p>
    <w:p w14:paraId="16250DEB" w14:textId="703F0CB7" w:rsidR="00834A7D" w:rsidRPr="00834A7D" w:rsidRDefault="00834A7D" w:rsidP="00834A7D">
      <w:pPr>
        <w:rPr>
          <w:rFonts w:ascii="Arial" w:hAnsi="Arial" w:cs="Arial"/>
          <w:sz w:val="22"/>
          <w:szCs w:val="22"/>
        </w:rPr>
      </w:pPr>
      <w:r w:rsidRPr="00834A7D">
        <w:rPr>
          <w:rFonts w:ascii="Arial" w:hAnsi="Arial" w:cs="Arial"/>
          <w:sz w:val="22"/>
          <w:szCs w:val="22"/>
        </w:rPr>
        <w:t xml:space="preserve">1° La procédure permettant la vérification de la validité de la signature ; </w:t>
      </w:r>
    </w:p>
    <w:p w14:paraId="2693B648" w14:textId="2D0749EA" w:rsidR="00834A7D" w:rsidRDefault="00834A7D" w:rsidP="00834A7D">
      <w:pPr>
        <w:rPr>
          <w:rFonts w:ascii="Arial" w:hAnsi="Arial" w:cs="Arial"/>
          <w:sz w:val="22"/>
          <w:szCs w:val="22"/>
        </w:rPr>
      </w:pPr>
      <w:r w:rsidRPr="00834A7D">
        <w:rPr>
          <w:rFonts w:ascii="Arial" w:hAnsi="Arial" w:cs="Arial"/>
          <w:sz w:val="22"/>
          <w:szCs w:val="22"/>
        </w:rPr>
        <w:lastRenderedPageBreak/>
        <w:t xml:space="preserve">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0BAB6AC1" w14:textId="77777777" w:rsidR="00834A7D" w:rsidRPr="00834A7D" w:rsidRDefault="00834A7D" w:rsidP="00834A7D">
      <w:pPr>
        <w:rPr>
          <w:rFonts w:ascii="Arial" w:hAnsi="Arial" w:cs="Arial"/>
          <w:sz w:val="22"/>
          <w:szCs w:val="22"/>
        </w:rPr>
      </w:pPr>
    </w:p>
    <w:p w14:paraId="0BC4ADB1" w14:textId="0B9C6663" w:rsidR="00834A7D" w:rsidRPr="00834A7D" w:rsidRDefault="00834A7D" w:rsidP="00834A7D">
      <w:pPr>
        <w:rPr>
          <w:rFonts w:ascii="Arial" w:hAnsi="Arial" w:cs="Arial"/>
          <w:sz w:val="22"/>
          <w:szCs w:val="22"/>
        </w:rPr>
      </w:pPr>
      <w:r w:rsidRPr="00834A7D">
        <w:rPr>
          <w:rFonts w:ascii="Arial" w:hAnsi="Arial" w:cs="Arial"/>
          <w:sz w:val="22"/>
          <w:szCs w:val="22"/>
        </w:rPr>
        <w:t xml:space="preserve">NB : Les catégories de certificats figurant sur la liste mise à la disposition du public par le ministre chargé de la réforme de l’Etat à l’adresse suivante : </w:t>
      </w:r>
      <w:hyperlink r:id="rId15" w:history="1">
        <w:r w:rsidRPr="00834A7D">
          <w:rPr>
            <w:rStyle w:val="Lienhypertexte"/>
            <w:rFonts w:ascii="Arial" w:hAnsi="Arial" w:cs="Arial"/>
            <w:sz w:val="22"/>
            <w:szCs w:val="22"/>
          </w:rPr>
          <w:t>http://www.entreprises.minefi.gouv.fr/certificats/</w:t>
        </w:r>
      </w:hyperlink>
      <w:r>
        <w:rPr>
          <w:rFonts w:ascii="Arial" w:hAnsi="Arial" w:cs="Arial"/>
          <w:sz w:val="22"/>
          <w:szCs w:val="22"/>
        </w:rPr>
        <w:t xml:space="preserve"> </w:t>
      </w:r>
      <w:r w:rsidRPr="00834A7D">
        <w:rPr>
          <w:rFonts w:ascii="Arial" w:hAnsi="Arial" w:cs="Arial"/>
          <w:sz w:val="22"/>
          <w:szCs w:val="22"/>
        </w:rPr>
        <w:t xml:space="preserve"> peuvent être utilisées dans le cadre du présent appel d’offres. </w:t>
      </w:r>
    </w:p>
    <w:p w14:paraId="1348285C" w14:textId="529BD97D" w:rsidR="00834A7D" w:rsidRDefault="00834A7D" w:rsidP="00834A7D">
      <w:pPr>
        <w:rPr>
          <w:rFonts w:ascii="Arial" w:hAnsi="Arial" w:cs="Arial"/>
          <w:sz w:val="22"/>
          <w:szCs w:val="22"/>
        </w:rPr>
      </w:pPr>
      <w:r w:rsidRPr="00834A7D">
        <w:rPr>
          <w:rFonts w:ascii="Arial" w:hAnsi="Arial" w:cs="Arial"/>
          <w:sz w:val="22"/>
          <w:szCs w:val="22"/>
        </w:rPr>
        <w:t xml:space="preserve">Le certificat électronique doit être associé à une personne dûment habilitée à engager la société du candidat. </w:t>
      </w:r>
    </w:p>
    <w:p w14:paraId="3FF37A6F" w14:textId="77777777" w:rsidR="00834A7D" w:rsidRPr="00834A7D" w:rsidRDefault="00834A7D" w:rsidP="00834A7D">
      <w:pPr>
        <w:rPr>
          <w:rFonts w:ascii="Arial" w:hAnsi="Arial" w:cs="Arial"/>
          <w:sz w:val="22"/>
          <w:szCs w:val="22"/>
        </w:rPr>
      </w:pPr>
    </w:p>
    <w:p w14:paraId="524108B8" w14:textId="7AACCEFC" w:rsidR="00834A7D" w:rsidRDefault="00834A7D" w:rsidP="00834A7D">
      <w:pPr>
        <w:rPr>
          <w:rFonts w:ascii="Arial" w:hAnsi="Arial" w:cs="Arial"/>
          <w:sz w:val="22"/>
          <w:szCs w:val="22"/>
        </w:rPr>
      </w:pPr>
      <w:r w:rsidRPr="00834A7D">
        <w:rPr>
          <w:rFonts w:ascii="Arial" w:hAnsi="Arial" w:cs="Arial"/>
          <w:sz w:val="22"/>
          <w:szCs w:val="22"/>
        </w:rPr>
        <w:t xml:space="preserve">Le format de signature utilisé est conforme au référentiel général d’interopérabilité défini par le décret du 2 mars 2007 fixant les modalités d’élaboration, d’approbation, de modification et de publication du référentiel général d’interopérabilité. </w:t>
      </w:r>
    </w:p>
    <w:p w14:paraId="528D9182" w14:textId="77777777" w:rsidR="00834A7D" w:rsidRPr="00834A7D" w:rsidRDefault="00834A7D" w:rsidP="00834A7D">
      <w:pPr>
        <w:rPr>
          <w:rFonts w:ascii="Arial" w:hAnsi="Arial" w:cs="Arial"/>
          <w:sz w:val="22"/>
          <w:szCs w:val="22"/>
        </w:rPr>
      </w:pPr>
    </w:p>
    <w:p w14:paraId="23F856A2" w14:textId="40FADA10" w:rsidR="00834A7D" w:rsidRDefault="00834A7D" w:rsidP="00834A7D">
      <w:pPr>
        <w:rPr>
          <w:rFonts w:ascii="Arial" w:hAnsi="Arial" w:cs="Arial"/>
          <w:sz w:val="22"/>
          <w:szCs w:val="22"/>
        </w:rPr>
      </w:pPr>
      <w:r w:rsidRPr="00834A7D">
        <w:rPr>
          <w:rFonts w:ascii="Arial" w:hAnsi="Arial" w:cs="Arial"/>
          <w:sz w:val="22"/>
          <w:szCs w:val="22"/>
        </w:rPr>
        <w:t xml:space="preserve">La signature est au format </w:t>
      </w:r>
      <w:proofErr w:type="spellStart"/>
      <w:r w:rsidRPr="00834A7D">
        <w:rPr>
          <w:rFonts w:ascii="Arial" w:hAnsi="Arial" w:cs="Arial"/>
          <w:sz w:val="22"/>
          <w:szCs w:val="22"/>
        </w:rPr>
        <w:t>XAdES</w:t>
      </w:r>
      <w:proofErr w:type="spellEnd"/>
      <w:r w:rsidRPr="00834A7D">
        <w:rPr>
          <w:rFonts w:ascii="Arial" w:hAnsi="Arial" w:cs="Arial"/>
          <w:sz w:val="22"/>
          <w:szCs w:val="22"/>
        </w:rPr>
        <w:t xml:space="preserve">, </w:t>
      </w:r>
      <w:proofErr w:type="spellStart"/>
      <w:r w:rsidRPr="00834A7D">
        <w:rPr>
          <w:rFonts w:ascii="Arial" w:hAnsi="Arial" w:cs="Arial"/>
          <w:sz w:val="22"/>
          <w:szCs w:val="22"/>
        </w:rPr>
        <w:t>CAdES</w:t>
      </w:r>
      <w:proofErr w:type="spellEnd"/>
      <w:r w:rsidRPr="00834A7D">
        <w:rPr>
          <w:rFonts w:ascii="Arial" w:hAnsi="Arial" w:cs="Arial"/>
          <w:sz w:val="22"/>
          <w:szCs w:val="22"/>
        </w:rPr>
        <w:t xml:space="preserve"> ou </w:t>
      </w:r>
      <w:proofErr w:type="spellStart"/>
      <w:r w:rsidRPr="00834A7D">
        <w:rPr>
          <w:rFonts w:ascii="Arial" w:hAnsi="Arial" w:cs="Arial"/>
          <w:sz w:val="22"/>
          <w:szCs w:val="22"/>
        </w:rPr>
        <w:t>PAdES</w:t>
      </w:r>
      <w:proofErr w:type="spellEnd"/>
      <w:r>
        <w:rPr>
          <w:rFonts w:ascii="Arial" w:hAnsi="Arial" w:cs="Arial"/>
          <w:sz w:val="22"/>
          <w:szCs w:val="22"/>
        </w:rPr>
        <w:t>.</w:t>
      </w:r>
    </w:p>
    <w:p w14:paraId="4FCB2FF0" w14:textId="77777777" w:rsidR="00834A7D" w:rsidRPr="00834A7D" w:rsidRDefault="00834A7D" w:rsidP="00834A7D">
      <w:pPr>
        <w:rPr>
          <w:rFonts w:ascii="Arial" w:hAnsi="Arial" w:cs="Arial"/>
          <w:sz w:val="22"/>
          <w:szCs w:val="22"/>
        </w:rPr>
      </w:pPr>
    </w:p>
    <w:p w14:paraId="09204BE3"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NB : La seule signature du dossier permettant l’archivage et la compression des données (dossier de type « .zip »), contenant les documents remis à l’appui de la réponse du candidat n’est pas suffisante. </w:t>
      </w:r>
    </w:p>
    <w:p w14:paraId="370BFE6F" w14:textId="2C587CC5" w:rsidR="00834A7D" w:rsidRDefault="00834A7D" w:rsidP="00834A7D">
      <w:pPr>
        <w:rPr>
          <w:rFonts w:ascii="Arial" w:hAnsi="Arial" w:cs="Arial"/>
          <w:sz w:val="22"/>
          <w:szCs w:val="22"/>
        </w:rPr>
      </w:pPr>
      <w:r w:rsidRPr="00834A7D">
        <w:rPr>
          <w:rFonts w:ascii="Arial" w:hAnsi="Arial" w:cs="Arial"/>
          <w:sz w:val="22"/>
          <w:szCs w:val="22"/>
        </w:rPr>
        <w:t xml:space="preserve">Chacune des pièces du marché pour lesquelles la signature est requise sous format papier doit être signée. Il appartient donc au candidat de signer électroniquement individuellement les documents figurant dans ces dossiers. </w:t>
      </w:r>
    </w:p>
    <w:p w14:paraId="59B76556" w14:textId="77777777" w:rsidR="00834A7D" w:rsidRPr="00834A7D" w:rsidRDefault="00834A7D" w:rsidP="00834A7D">
      <w:pPr>
        <w:rPr>
          <w:rFonts w:ascii="Arial" w:hAnsi="Arial" w:cs="Arial"/>
          <w:sz w:val="22"/>
          <w:szCs w:val="22"/>
        </w:rPr>
      </w:pPr>
    </w:p>
    <w:p w14:paraId="622CC04A"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Il est par ailleurs rappelé qu’une signature manuscrite scannée n’a pas d’autre valeur que celle d’une copie et ne peut pas remplacer la signature électronique. </w:t>
      </w:r>
    </w:p>
    <w:p w14:paraId="69D9BA29" w14:textId="6BB770ED" w:rsidR="00834A7D" w:rsidRDefault="00834A7D" w:rsidP="00834A7D">
      <w:pPr>
        <w:rPr>
          <w:rFonts w:ascii="Arial" w:hAnsi="Arial" w:cs="Arial"/>
          <w:sz w:val="22"/>
          <w:szCs w:val="22"/>
        </w:rPr>
      </w:pPr>
      <w:r w:rsidRPr="00834A7D">
        <w:rPr>
          <w:rFonts w:ascii="Arial" w:hAnsi="Arial" w:cs="Arial"/>
          <w:sz w:val="22"/>
          <w:szCs w:val="22"/>
        </w:rPr>
        <w:t>La liste exhaustive des formats autorisés pour la transmission électronique des plis est la suivante : .zip, .PDF, .doc</w:t>
      </w:r>
      <w:proofErr w:type="gramStart"/>
      <w:r w:rsidRPr="00834A7D">
        <w:rPr>
          <w:rFonts w:ascii="Arial" w:hAnsi="Arial" w:cs="Arial"/>
          <w:sz w:val="22"/>
          <w:szCs w:val="22"/>
        </w:rPr>
        <w:t>, .Rtf</w:t>
      </w:r>
      <w:proofErr w:type="gramEnd"/>
      <w:r w:rsidRPr="00834A7D">
        <w:rPr>
          <w:rFonts w:ascii="Arial" w:hAnsi="Arial" w:cs="Arial"/>
          <w:sz w:val="22"/>
          <w:szCs w:val="22"/>
        </w:rPr>
        <w:t xml:space="preserve">, </w:t>
      </w:r>
      <w:proofErr w:type="spellStart"/>
      <w:r w:rsidRPr="00834A7D">
        <w:rPr>
          <w:rFonts w:ascii="Arial" w:hAnsi="Arial" w:cs="Arial"/>
          <w:sz w:val="22"/>
          <w:szCs w:val="22"/>
        </w:rPr>
        <w:t>dwg</w:t>
      </w:r>
      <w:proofErr w:type="spellEnd"/>
      <w:r w:rsidRPr="00834A7D">
        <w:rPr>
          <w:rFonts w:ascii="Arial" w:hAnsi="Arial" w:cs="Arial"/>
          <w:sz w:val="22"/>
          <w:szCs w:val="22"/>
        </w:rPr>
        <w:t xml:space="preserve"> et .</w:t>
      </w:r>
      <w:proofErr w:type="spellStart"/>
      <w:r w:rsidRPr="00834A7D">
        <w:rPr>
          <w:rFonts w:ascii="Arial" w:hAnsi="Arial" w:cs="Arial"/>
          <w:sz w:val="22"/>
          <w:szCs w:val="22"/>
        </w:rPr>
        <w:t>xls</w:t>
      </w:r>
      <w:proofErr w:type="spellEnd"/>
      <w:r w:rsidRPr="00834A7D">
        <w:rPr>
          <w:rFonts w:ascii="Arial" w:hAnsi="Arial" w:cs="Arial"/>
          <w:sz w:val="22"/>
          <w:szCs w:val="22"/>
        </w:rPr>
        <w:t xml:space="preserve">. </w:t>
      </w:r>
    </w:p>
    <w:p w14:paraId="77742862" w14:textId="77777777" w:rsidR="00834A7D" w:rsidRPr="00834A7D" w:rsidRDefault="00834A7D" w:rsidP="00834A7D">
      <w:pPr>
        <w:rPr>
          <w:rFonts w:ascii="Arial" w:hAnsi="Arial" w:cs="Arial"/>
          <w:sz w:val="22"/>
          <w:szCs w:val="22"/>
        </w:rPr>
      </w:pPr>
    </w:p>
    <w:p w14:paraId="60C7AA95"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Le candidat est invité à ne pas utiliser de macro-instructions dans les documents transmis et à faire en sorte que sa réponse ne soit pas trop volumineuse. </w:t>
      </w:r>
    </w:p>
    <w:p w14:paraId="66E80159"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La transmission des plis s’effectue à l’adresse suivante : </w:t>
      </w:r>
    </w:p>
    <w:p w14:paraId="6D88B0C2" w14:textId="3D502EC8" w:rsidR="00834A7D" w:rsidRPr="00834A7D" w:rsidRDefault="00220F80" w:rsidP="00834A7D">
      <w:pPr>
        <w:rPr>
          <w:rFonts w:ascii="Arial" w:hAnsi="Arial" w:cs="Arial"/>
          <w:sz w:val="22"/>
          <w:szCs w:val="22"/>
        </w:rPr>
      </w:pPr>
      <w:hyperlink r:id="rId16" w:history="1">
        <w:r w:rsidR="00834A7D" w:rsidRPr="00834A7D">
          <w:rPr>
            <w:rStyle w:val="Lienhypertexte"/>
            <w:rFonts w:ascii="Arial" w:hAnsi="Arial" w:cs="Arial"/>
            <w:sz w:val="22"/>
            <w:szCs w:val="22"/>
          </w:rPr>
          <w:t>https://www.marches-publics.gouv.fr</w:t>
        </w:r>
      </w:hyperlink>
      <w:r w:rsidR="00834A7D">
        <w:rPr>
          <w:rFonts w:ascii="Arial" w:hAnsi="Arial" w:cs="Arial"/>
          <w:sz w:val="22"/>
          <w:szCs w:val="22"/>
        </w:rPr>
        <w:t xml:space="preserve"> </w:t>
      </w:r>
      <w:r w:rsidR="00834A7D" w:rsidRPr="00834A7D">
        <w:rPr>
          <w:rFonts w:ascii="Arial" w:hAnsi="Arial" w:cs="Arial"/>
          <w:sz w:val="22"/>
          <w:szCs w:val="22"/>
        </w:rPr>
        <w:t xml:space="preserve"> </w:t>
      </w:r>
    </w:p>
    <w:p w14:paraId="2FF2053A"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Pour toute demande d’aide technique, les candidats peuvent s’adresser au numéro de téléphone suivant : 01 76 64 74 07 </w:t>
      </w:r>
    </w:p>
    <w:p w14:paraId="72BF5A8F" w14:textId="78E05627" w:rsidR="00834A7D" w:rsidRDefault="00834A7D" w:rsidP="00834A7D">
      <w:pPr>
        <w:rPr>
          <w:rFonts w:ascii="Arial" w:hAnsi="Arial" w:cs="Arial"/>
          <w:sz w:val="22"/>
          <w:szCs w:val="22"/>
        </w:rPr>
      </w:pPr>
      <w:r w:rsidRPr="00834A7D">
        <w:rPr>
          <w:rFonts w:ascii="Arial" w:hAnsi="Arial" w:cs="Arial"/>
          <w:sz w:val="22"/>
          <w:szCs w:val="22"/>
        </w:rPr>
        <w:t>Tout document électronique envoyé par un candidat dans lequel un virus informatique est détecté par l’Université Bourgogne</w:t>
      </w:r>
      <w:r w:rsidR="00922240">
        <w:rPr>
          <w:rFonts w:ascii="Arial" w:hAnsi="Arial" w:cs="Arial"/>
          <w:sz w:val="22"/>
          <w:szCs w:val="22"/>
        </w:rPr>
        <w:t xml:space="preserve"> Europe</w:t>
      </w:r>
      <w:r w:rsidRPr="00834A7D">
        <w:rPr>
          <w:rFonts w:ascii="Arial" w:hAnsi="Arial" w:cs="Arial"/>
          <w:sz w:val="22"/>
          <w:szCs w:val="22"/>
        </w:rPr>
        <w:t xml:space="preserve"> peut faire l’objet d’un archivage de sécurité sans lecture dudit document. Ce document est dès lors réputé n’avoir jamais été reçu et le candidat en est informé. </w:t>
      </w:r>
    </w:p>
    <w:p w14:paraId="022C940E" w14:textId="77777777" w:rsidR="00834A7D" w:rsidRPr="00834A7D" w:rsidRDefault="00834A7D" w:rsidP="00834A7D">
      <w:pPr>
        <w:rPr>
          <w:rFonts w:ascii="Arial" w:hAnsi="Arial" w:cs="Arial"/>
          <w:sz w:val="22"/>
          <w:szCs w:val="22"/>
        </w:rPr>
      </w:pPr>
    </w:p>
    <w:p w14:paraId="32020DA5"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Copie de sauvegarde : </w:t>
      </w:r>
    </w:p>
    <w:p w14:paraId="13D249C9"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Conformément aux articles 2 et 3 de l’arrêté du 22 mars 2019 fixant les modalités de mise à disposition des documents de la consultation et de la copie de sauvegarde : </w:t>
      </w:r>
    </w:p>
    <w:p w14:paraId="05656B81" w14:textId="7D61055C" w:rsidR="00834A7D" w:rsidRDefault="00834A7D" w:rsidP="00834A7D">
      <w:pPr>
        <w:rPr>
          <w:rFonts w:ascii="Arial" w:hAnsi="Arial" w:cs="Arial"/>
          <w:sz w:val="22"/>
          <w:szCs w:val="22"/>
        </w:rPr>
      </w:pPr>
      <w:r w:rsidRPr="00834A7D">
        <w:rPr>
          <w:rFonts w:ascii="Arial" w:hAnsi="Arial" w:cs="Arial"/>
          <w:sz w:val="22"/>
          <w:szCs w:val="22"/>
        </w:rPr>
        <w:t xml:space="preserve">Le candidat qui répond de façon dématérialisée peut, s’il le désire, envoyer une copie de sauvegarde de sa réponse (sur support papier ou sur support physique électronique : CD Rom, clé </w:t>
      </w:r>
      <w:r w:rsidR="002664F6" w:rsidRPr="00834A7D">
        <w:rPr>
          <w:rFonts w:ascii="Arial" w:hAnsi="Arial" w:cs="Arial"/>
          <w:sz w:val="22"/>
          <w:szCs w:val="22"/>
        </w:rPr>
        <w:t>USB, ...</w:t>
      </w:r>
      <w:r w:rsidRPr="00834A7D">
        <w:rPr>
          <w:rFonts w:ascii="Arial" w:hAnsi="Arial" w:cs="Arial"/>
          <w:sz w:val="22"/>
          <w:szCs w:val="22"/>
        </w:rPr>
        <w:t xml:space="preserve">). </w:t>
      </w:r>
    </w:p>
    <w:p w14:paraId="28F279D0" w14:textId="77777777" w:rsidR="00834A7D" w:rsidRPr="00834A7D" w:rsidRDefault="00834A7D" w:rsidP="00834A7D">
      <w:pPr>
        <w:rPr>
          <w:rFonts w:ascii="Arial" w:hAnsi="Arial" w:cs="Arial"/>
          <w:sz w:val="22"/>
          <w:szCs w:val="22"/>
        </w:rPr>
      </w:pPr>
    </w:p>
    <w:p w14:paraId="1ED9F248"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Les documents figurant dans la copie de sauvegarde et dont la signature est obligatoire doivent être signés électroniquement dans les conditions fixées supra. </w:t>
      </w:r>
    </w:p>
    <w:p w14:paraId="2A307366" w14:textId="7937E138" w:rsidR="00834A7D" w:rsidRDefault="00834A7D" w:rsidP="00834A7D">
      <w:pPr>
        <w:rPr>
          <w:rFonts w:ascii="Arial" w:hAnsi="Arial" w:cs="Arial"/>
          <w:sz w:val="22"/>
          <w:szCs w:val="22"/>
        </w:rPr>
      </w:pPr>
      <w:r w:rsidRPr="00834A7D">
        <w:rPr>
          <w:rFonts w:ascii="Arial" w:hAnsi="Arial" w:cs="Arial"/>
          <w:sz w:val="22"/>
          <w:szCs w:val="22"/>
        </w:rPr>
        <w:t xml:space="preserve">Cette copie de sauvegarde doit respecter les modalités de présentation des candidatures et des offres et être placée dans un pli scellé adressé à : </w:t>
      </w:r>
    </w:p>
    <w:p w14:paraId="6FC81089" w14:textId="77777777" w:rsidR="00834A7D" w:rsidRPr="00834A7D" w:rsidRDefault="00834A7D" w:rsidP="00834A7D">
      <w:pPr>
        <w:rPr>
          <w:rFonts w:ascii="Arial" w:hAnsi="Arial" w:cs="Arial"/>
          <w:sz w:val="22"/>
          <w:szCs w:val="22"/>
        </w:rPr>
      </w:pPr>
    </w:p>
    <w:p w14:paraId="1FC7CF39" w14:textId="7C51043D" w:rsidR="00834A7D" w:rsidRPr="00834A7D" w:rsidRDefault="00834A7D" w:rsidP="00834A7D">
      <w:pPr>
        <w:rPr>
          <w:rFonts w:ascii="Arial" w:hAnsi="Arial" w:cs="Arial"/>
          <w:sz w:val="22"/>
          <w:szCs w:val="22"/>
        </w:rPr>
      </w:pPr>
      <w:r w:rsidRPr="00834A7D">
        <w:rPr>
          <w:rFonts w:ascii="Arial" w:hAnsi="Arial" w:cs="Arial"/>
          <w:sz w:val="22"/>
          <w:szCs w:val="22"/>
        </w:rPr>
        <w:t>Université Bourgogne</w:t>
      </w:r>
      <w:r w:rsidR="00C720DF">
        <w:rPr>
          <w:rFonts w:ascii="Arial" w:hAnsi="Arial" w:cs="Arial"/>
          <w:sz w:val="22"/>
          <w:szCs w:val="22"/>
        </w:rPr>
        <w:t xml:space="preserve"> Europe</w:t>
      </w:r>
      <w:r w:rsidRPr="00834A7D">
        <w:rPr>
          <w:rFonts w:ascii="Arial" w:hAnsi="Arial" w:cs="Arial"/>
          <w:sz w:val="22"/>
          <w:szCs w:val="22"/>
        </w:rPr>
        <w:t xml:space="preserve"> </w:t>
      </w:r>
    </w:p>
    <w:p w14:paraId="4F6575E7" w14:textId="77777777" w:rsidR="00834A7D" w:rsidRPr="00834A7D" w:rsidRDefault="00834A7D" w:rsidP="00834A7D">
      <w:pPr>
        <w:rPr>
          <w:rFonts w:ascii="Arial" w:hAnsi="Arial" w:cs="Arial"/>
          <w:sz w:val="22"/>
          <w:szCs w:val="22"/>
        </w:rPr>
      </w:pPr>
      <w:r w:rsidRPr="00834A7D">
        <w:rPr>
          <w:rFonts w:ascii="Arial" w:hAnsi="Arial" w:cs="Arial"/>
          <w:sz w:val="22"/>
          <w:szCs w:val="22"/>
        </w:rPr>
        <w:t xml:space="preserve">Service Achats-Marchés </w:t>
      </w:r>
    </w:p>
    <w:p w14:paraId="0269019A" w14:textId="77777777" w:rsidR="00834A7D" w:rsidRPr="00834A7D" w:rsidRDefault="00834A7D" w:rsidP="00834A7D">
      <w:pPr>
        <w:rPr>
          <w:rFonts w:ascii="Arial" w:hAnsi="Arial" w:cs="Arial"/>
          <w:sz w:val="22"/>
          <w:szCs w:val="22"/>
        </w:rPr>
      </w:pPr>
      <w:r w:rsidRPr="00834A7D">
        <w:rPr>
          <w:rFonts w:ascii="Arial" w:hAnsi="Arial" w:cs="Arial"/>
          <w:sz w:val="22"/>
          <w:szCs w:val="22"/>
        </w:rPr>
        <w:lastRenderedPageBreak/>
        <w:t xml:space="preserve">Maison de l’université </w:t>
      </w:r>
    </w:p>
    <w:p w14:paraId="5092B12B" w14:textId="01191756" w:rsidR="00F33B16" w:rsidRDefault="00834A7D" w:rsidP="00F33B16">
      <w:pPr>
        <w:rPr>
          <w:rFonts w:ascii="Arial" w:hAnsi="Arial" w:cs="Arial"/>
          <w:sz w:val="22"/>
          <w:szCs w:val="22"/>
        </w:rPr>
      </w:pPr>
      <w:r>
        <w:rPr>
          <w:rFonts w:ascii="Arial" w:hAnsi="Arial" w:cs="Arial"/>
          <w:sz w:val="22"/>
          <w:szCs w:val="22"/>
        </w:rPr>
        <w:t xml:space="preserve">21000, Dijon </w:t>
      </w:r>
    </w:p>
    <w:p w14:paraId="3AA0E5E1" w14:textId="77777777" w:rsidR="00834A7D" w:rsidRPr="001073F1" w:rsidRDefault="00834A7D" w:rsidP="00F33B16">
      <w:pPr>
        <w:rPr>
          <w:rFonts w:ascii="Arial" w:hAnsi="Arial" w:cs="Arial"/>
          <w:sz w:val="22"/>
          <w:szCs w:val="22"/>
        </w:rPr>
      </w:pPr>
    </w:p>
    <w:p w14:paraId="26A3AF04" w14:textId="1E76C3EF" w:rsidR="00F33B16" w:rsidRPr="009335FA" w:rsidRDefault="009027B3" w:rsidP="00F33B16">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10500">
        <w:rPr>
          <w:rFonts w:eastAsiaTheme="majorEastAsia"/>
          <w:bCs/>
          <w:sz w:val="24"/>
          <w:u w:val="none"/>
        </w:rPr>
        <w:t>2</w:t>
      </w:r>
      <w:r w:rsidR="00F33B16" w:rsidRPr="009335FA">
        <w:rPr>
          <w:rFonts w:eastAsiaTheme="majorEastAsia"/>
          <w:bCs/>
          <w:sz w:val="24"/>
          <w:u w:val="none"/>
        </w:rPr>
        <w:t>. Jugement des candidatures</w:t>
      </w:r>
    </w:p>
    <w:p w14:paraId="21424BCF" w14:textId="77777777" w:rsidR="009335FA" w:rsidRPr="001073F1" w:rsidRDefault="009335FA" w:rsidP="00F33B16">
      <w:pPr>
        <w:autoSpaceDE w:val="0"/>
        <w:autoSpaceDN w:val="0"/>
        <w:adjustRightInd w:val="0"/>
        <w:rPr>
          <w:rFonts w:ascii="Arial" w:eastAsiaTheme="minorHAnsi" w:hAnsi="Arial" w:cs="Arial"/>
          <w:sz w:val="22"/>
          <w:szCs w:val="22"/>
          <w:lang w:eastAsia="en-US"/>
        </w:rPr>
      </w:pPr>
    </w:p>
    <w:p w14:paraId="6681065E" w14:textId="77777777" w:rsidR="00834A7D" w:rsidRPr="00834A7D" w:rsidRDefault="00834A7D" w:rsidP="00834A7D">
      <w:pPr>
        <w:rPr>
          <w:rFonts w:ascii="Arial" w:eastAsiaTheme="minorHAnsi" w:hAnsi="Arial" w:cs="Arial"/>
          <w:sz w:val="22"/>
          <w:szCs w:val="22"/>
          <w:lang w:eastAsia="en-US"/>
        </w:rPr>
      </w:pPr>
      <w:r w:rsidRPr="00834A7D">
        <w:rPr>
          <w:rFonts w:ascii="Arial" w:eastAsiaTheme="minorHAnsi" w:hAnsi="Arial" w:cs="Arial"/>
          <w:sz w:val="22"/>
          <w:szCs w:val="22"/>
          <w:lang w:eastAsia="en-US"/>
        </w:rPr>
        <w:t xml:space="preserve">Seront éliminés au stade de la candidature : </w:t>
      </w:r>
    </w:p>
    <w:p w14:paraId="7EDE4279" w14:textId="448DB8D8" w:rsidR="00834A7D" w:rsidRPr="00834A7D" w:rsidRDefault="00834A7D" w:rsidP="00834A7D">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Les candidats ayant transmis leur pli après la date et l’heure </w:t>
      </w:r>
      <w:proofErr w:type="gramStart"/>
      <w:r w:rsidRPr="00834A7D">
        <w:rPr>
          <w:rFonts w:ascii="Arial" w:eastAsiaTheme="minorHAnsi" w:hAnsi="Arial" w:cs="Arial"/>
          <w:sz w:val="22"/>
          <w:szCs w:val="22"/>
          <w:lang w:eastAsia="en-US"/>
        </w:rPr>
        <w:t>limite fixée</w:t>
      </w:r>
      <w:r>
        <w:rPr>
          <w:rFonts w:ascii="Arial" w:eastAsiaTheme="minorHAnsi" w:hAnsi="Arial" w:cs="Arial"/>
          <w:sz w:val="22"/>
          <w:szCs w:val="22"/>
          <w:lang w:eastAsia="en-US"/>
        </w:rPr>
        <w:t>s</w:t>
      </w:r>
      <w:proofErr w:type="gramEnd"/>
      <w:r w:rsidRPr="00834A7D">
        <w:rPr>
          <w:rFonts w:ascii="Arial" w:eastAsiaTheme="minorHAnsi" w:hAnsi="Arial" w:cs="Arial"/>
          <w:sz w:val="22"/>
          <w:szCs w:val="22"/>
          <w:lang w:eastAsia="en-US"/>
        </w:rPr>
        <w:t xml:space="preserve"> dans l’avis d’appel public à la concurrence. </w:t>
      </w:r>
    </w:p>
    <w:p w14:paraId="2FA9259A" w14:textId="77777777" w:rsidR="00834A7D" w:rsidRPr="00834A7D" w:rsidRDefault="00834A7D" w:rsidP="00834A7D">
      <w:pPr>
        <w:rPr>
          <w:rFonts w:ascii="Arial" w:eastAsiaTheme="minorHAnsi" w:hAnsi="Arial" w:cs="Arial"/>
          <w:sz w:val="22"/>
          <w:szCs w:val="22"/>
          <w:lang w:eastAsia="en-US"/>
        </w:rPr>
      </w:pPr>
    </w:p>
    <w:p w14:paraId="0714525A" w14:textId="77777777" w:rsidR="00834A7D" w:rsidRPr="00834A7D" w:rsidRDefault="00834A7D" w:rsidP="00834A7D">
      <w:pPr>
        <w:rPr>
          <w:rFonts w:ascii="Arial" w:eastAsiaTheme="minorHAnsi" w:hAnsi="Arial" w:cs="Arial"/>
          <w:sz w:val="22"/>
          <w:szCs w:val="22"/>
          <w:lang w:eastAsia="en-US"/>
        </w:rPr>
      </w:pPr>
      <w:r w:rsidRPr="00834A7D">
        <w:rPr>
          <w:rFonts w:ascii="Arial" w:eastAsiaTheme="minorHAnsi" w:hAnsi="Arial" w:cs="Arial"/>
          <w:sz w:val="22"/>
          <w:szCs w:val="22"/>
          <w:lang w:eastAsia="en-US"/>
        </w:rPr>
        <w:t xml:space="preserve">Niveau minimum de capacité : </w:t>
      </w:r>
    </w:p>
    <w:p w14:paraId="31A7EC29" w14:textId="1B344996" w:rsidR="00834A7D" w:rsidRPr="00834A7D" w:rsidRDefault="00834A7D" w:rsidP="00834A7D">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 candidat ne justifiant pas qu’il n'entre dans aucun des cas mentionnés aux L 2141-1 à L</w:t>
      </w:r>
      <w:r w:rsidR="00C720DF">
        <w:rPr>
          <w:rFonts w:ascii="Arial" w:eastAsiaTheme="minorHAnsi" w:hAnsi="Arial" w:cs="Arial"/>
          <w:sz w:val="22"/>
          <w:szCs w:val="22"/>
          <w:lang w:eastAsia="en-US"/>
        </w:rPr>
        <w:t xml:space="preserve">. </w:t>
      </w:r>
      <w:r w:rsidRPr="00834A7D">
        <w:rPr>
          <w:rFonts w:ascii="Arial" w:eastAsiaTheme="minorHAnsi" w:hAnsi="Arial" w:cs="Arial"/>
          <w:sz w:val="22"/>
          <w:szCs w:val="22"/>
          <w:lang w:eastAsia="en-US"/>
        </w:rPr>
        <w:t xml:space="preserve">2141-5 du </w:t>
      </w:r>
      <w:r w:rsidR="00C720DF">
        <w:rPr>
          <w:rFonts w:ascii="Arial" w:eastAsiaTheme="minorHAnsi" w:hAnsi="Arial" w:cs="Arial"/>
          <w:sz w:val="22"/>
          <w:szCs w:val="22"/>
          <w:lang w:eastAsia="en-US"/>
        </w:rPr>
        <w:t>C</w:t>
      </w:r>
      <w:r w:rsidRPr="00834A7D">
        <w:rPr>
          <w:rFonts w:ascii="Arial" w:eastAsiaTheme="minorHAnsi" w:hAnsi="Arial" w:cs="Arial"/>
          <w:sz w:val="22"/>
          <w:szCs w:val="22"/>
          <w:lang w:eastAsia="en-US"/>
        </w:rPr>
        <w:t xml:space="preserve">ode de la commande publique et notamment qu'il est en règle au regard des articles L. 5212-1 à L. 5212-11 du </w:t>
      </w:r>
      <w:r w:rsidR="00C720DF">
        <w:rPr>
          <w:rFonts w:ascii="Arial" w:eastAsiaTheme="minorHAnsi" w:hAnsi="Arial" w:cs="Arial"/>
          <w:sz w:val="22"/>
          <w:szCs w:val="22"/>
          <w:lang w:eastAsia="en-US"/>
        </w:rPr>
        <w:t>C</w:t>
      </w:r>
      <w:r w:rsidRPr="00834A7D">
        <w:rPr>
          <w:rFonts w:ascii="Arial" w:eastAsiaTheme="minorHAnsi" w:hAnsi="Arial" w:cs="Arial"/>
          <w:sz w:val="22"/>
          <w:szCs w:val="22"/>
          <w:lang w:eastAsia="en-US"/>
        </w:rPr>
        <w:t xml:space="preserve">ode du travail concernant l'emploi des travailleurs handicapés ; </w:t>
      </w:r>
    </w:p>
    <w:p w14:paraId="121BB3D8" w14:textId="62D03E0C" w:rsidR="00834A7D" w:rsidRPr="00834A7D" w:rsidRDefault="00834A7D" w:rsidP="00834A7D">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Les candidatures qui ne présentent pas des capacités techniques, professionnelles et financières suffisantes. </w:t>
      </w:r>
    </w:p>
    <w:p w14:paraId="4BCF1BDE" w14:textId="77777777" w:rsidR="00834A7D" w:rsidRPr="00834A7D" w:rsidRDefault="00834A7D" w:rsidP="00834A7D">
      <w:pPr>
        <w:rPr>
          <w:rFonts w:ascii="Arial" w:eastAsiaTheme="minorHAnsi" w:hAnsi="Arial" w:cs="Arial"/>
          <w:sz w:val="22"/>
          <w:szCs w:val="22"/>
          <w:lang w:eastAsia="en-US"/>
        </w:rPr>
      </w:pPr>
    </w:p>
    <w:p w14:paraId="636CE88A" w14:textId="2382688F" w:rsidR="00834A7D" w:rsidRPr="00834A7D" w:rsidRDefault="00834A7D" w:rsidP="00834A7D">
      <w:pPr>
        <w:rPr>
          <w:rFonts w:ascii="Arial" w:eastAsiaTheme="minorHAnsi" w:hAnsi="Arial" w:cs="Arial"/>
          <w:sz w:val="22"/>
          <w:szCs w:val="22"/>
          <w:u w:val="single"/>
          <w:lang w:eastAsia="en-US"/>
        </w:rPr>
      </w:pPr>
      <w:r w:rsidRPr="00834A7D">
        <w:rPr>
          <w:rFonts w:ascii="Arial" w:eastAsiaTheme="minorHAnsi" w:hAnsi="Arial" w:cs="Arial"/>
          <w:b/>
          <w:bCs/>
          <w:sz w:val="22"/>
          <w:szCs w:val="22"/>
          <w:u w:val="single"/>
          <w:lang w:eastAsia="en-US"/>
        </w:rPr>
        <w:t xml:space="preserve">L’université examinera les offres avant les candidatures conformément à l’article </w:t>
      </w:r>
      <w:r w:rsidR="00C720DF">
        <w:rPr>
          <w:rFonts w:ascii="Arial" w:eastAsiaTheme="minorHAnsi" w:hAnsi="Arial" w:cs="Arial"/>
          <w:b/>
          <w:bCs/>
          <w:sz w:val="22"/>
          <w:szCs w:val="22"/>
          <w:u w:val="single"/>
          <w:lang w:eastAsia="en-US"/>
        </w:rPr>
        <w:t xml:space="preserve">        </w:t>
      </w:r>
      <w:r w:rsidRPr="00834A7D">
        <w:rPr>
          <w:rFonts w:ascii="Arial" w:eastAsiaTheme="minorHAnsi" w:hAnsi="Arial" w:cs="Arial"/>
          <w:b/>
          <w:bCs/>
          <w:sz w:val="22"/>
          <w:szCs w:val="22"/>
          <w:u w:val="single"/>
          <w:lang w:eastAsia="en-US"/>
        </w:rPr>
        <w:t>R</w:t>
      </w:r>
      <w:r w:rsidR="00C720DF">
        <w:rPr>
          <w:rFonts w:ascii="Arial" w:eastAsiaTheme="minorHAnsi" w:hAnsi="Arial" w:cs="Arial"/>
          <w:b/>
          <w:bCs/>
          <w:sz w:val="22"/>
          <w:szCs w:val="22"/>
          <w:u w:val="single"/>
          <w:lang w:eastAsia="en-US"/>
        </w:rPr>
        <w:t xml:space="preserve">. </w:t>
      </w:r>
      <w:r w:rsidRPr="00834A7D">
        <w:rPr>
          <w:rFonts w:ascii="Arial" w:eastAsiaTheme="minorHAnsi" w:hAnsi="Arial" w:cs="Arial"/>
          <w:b/>
          <w:bCs/>
          <w:sz w:val="22"/>
          <w:szCs w:val="22"/>
          <w:u w:val="single"/>
          <w:lang w:eastAsia="en-US"/>
        </w:rPr>
        <w:t xml:space="preserve">2161-4 du code de la commande publique. Après le classement des offres, l’université examinera la candidature du soumissionnaire dont l’offre est classée première. </w:t>
      </w:r>
    </w:p>
    <w:p w14:paraId="6421EE9E" w14:textId="77777777" w:rsidR="00834A7D" w:rsidRPr="00834A7D" w:rsidRDefault="00834A7D" w:rsidP="00834A7D">
      <w:pPr>
        <w:rPr>
          <w:rFonts w:ascii="Arial" w:eastAsiaTheme="minorHAnsi" w:hAnsi="Arial" w:cs="Arial"/>
          <w:sz w:val="22"/>
          <w:szCs w:val="22"/>
          <w:u w:val="single"/>
          <w:lang w:eastAsia="en-US"/>
        </w:rPr>
      </w:pPr>
      <w:r w:rsidRPr="00834A7D">
        <w:rPr>
          <w:rFonts w:ascii="Arial" w:eastAsiaTheme="minorHAnsi" w:hAnsi="Arial" w:cs="Arial"/>
          <w:b/>
          <w:bCs/>
          <w:sz w:val="22"/>
          <w:szCs w:val="22"/>
          <w:u w:val="single"/>
          <w:lang w:eastAsia="en-US"/>
        </w:rPr>
        <w:t xml:space="preserve">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 </w:t>
      </w:r>
    </w:p>
    <w:p w14:paraId="29672EBC" w14:textId="2397DDE3" w:rsidR="00EF7CB6" w:rsidRPr="00834A7D" w:rsidRDefault="00834A7D" w:rsidP="00834A7D">
      <w:pPr>
        <w:rPr>
          <w:rFonts w:ascii="Arial" w:eastAsiaTheme="minorHAnsi" w:hAnsi="Arial" w:cs="Arial"/>
          <w:b/>
          <w:bCs/>
          <w:sz w:val="22"/>
          <w:szCs w:val="22"/>
          <w:u w:val="single"/>
          <w:lang w:eastAsia="en-US"/>
        </w:rPr>
      </w:pPr>
      <w:r w:rsidRPr="00834A7D">
        <w:rPr>
          <w:rFonts w:ascii="Arial" w:eastAsiaTheme="minorHAnsi" w:hAnsi="Arial" w:cs="Arial"/>
          <w:b/>
          <w:bCs/>
          <w:sz w:val="22"/>
          <w:szCs w:val="22"/>
          <w:u w:val="single"/>
          <w:lang w:eastAsia="en-US"/>
        </w:rPr>
        <w:t>Dans ce cas, le soumissionnaire dont l'offre a été classée immédiatement après la sienne est sollicité pour produire les documents nécessaires.</w:t>
      </w:r>
    </w:p>
    <w:p w14:paraId="14281D6B" w14:textId="77777777" w:rsidR="00834A7D" w:rsidRPr="001073F1" w:rsidRDefault="00834A7D" w:rsidP="00834A7D">
      <w:pPr>
        <w:rPr>
          <w:rFonts w:ascii="Arial" w:hAnsi="Arial" w:cs="Arial"/>
          <w:sz w:val="22"/>
          <w:szCs w:val="22"/>
        </w:rPr>
      </w:pPr>
    </w:p>
    <w:p w14:paraId="7678B10B" w14:textId="4A157623" w:rsidR="00F33B16" w:rsidRPr="009335FA" w:rsidRDefault="009027B3" w:rsidP="00F33B16">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10500">
        <w:rPr>
          <w:rFonts w:eastAsiaTheme="majorEastAsia"/>
          <w:bCs/>
          <w:sz w:val="24"/>
          <w:u w:val="none"/>
        </w:rPr>
        <w:t>3</w:t>
      </w:r>
      <w:r w:rsidR="00F33B16" w:rsidRPr="009335FA">
        <w:rPr>
          <w:rFonts w:eastAsiaTheme="majorEastAsia"/>
          <w:bCs/>
          <w:sz w:val="24"/>
          <w:u w:val="none"/>
        </w:rPr>
        <w:t xml:space="preserve">. Jugement des offres </w:t>
      </w:r>
    </w:p>
    <w:p w14:paraId="7A358F39" w14:textId="77777777" w:rsidR="009335FA" w:rsidRPr="001073F1" w:rsidRDefault="009335FA" w:rsidP="00F33B16">
      <w:pPr>
        <w:autoSpaceDE w:val="0"/>
        <w:autoSpaceDN w:val="0"/>
        <w:adjustRightInd w:val="0"/>
        <w:jc w:val="both"/>
        <w:rPr>
          <w:rFonts w:ascii="Arial" w:eastAsiaTheme="minorHAnsi" w:hAnsi="Arial" w:cs="Arial"/>
          <w:sz w:val="22"/>
          <w:szCs w:val="22"/>
          <w:lang w:eastAsia="en-US"/>
        </w:rPr>
      </w:pPr>
    </w:p>
    <w:p w14:paraId="49EDE3B0" w14:textId="77777777" w:rsidR="00F33B16" w:rsidRPr="00692B88" w:rsidRDefault="00F33B16" w:rsidP="00F33B16">
      <w:pPr>
        <w:autoSpaceDE w:val="0"/>
        <w:autoSpaceDN w:val="0"/>
        <w:adjustRightInd w:val="0"/>
        <w:jc w:val="both"/>
        <w:rPr>
          <w:rFonts w:ascii="Arial" w:eastAsiaTheme="minorHAnsi" w:hAnsi="Arial" w:cs="Arial"/>
          <w:sz w:val="22"/>
          <w:szCs w:val="22"/>
          <w:lang w:eastAsia="en-US"/>
        </w:rPr>
      </w:pPr>
      <w:r w:rsidRPr="00692B88">
        <w:rPr>
          <w:rFonts w:ascii="Arial" w:eastAsiaTheme="minorHAnsi" w:hAnsi="Arial" w:cs="Arial"/>
          <w:sz w:val="22"/>
          <w:szCs w:val="22"/>
          <w:lang w:eastAsia="en-US"/>
        </w:rPr>
        <w:t>Le pouvoir adjudicateur élimine :</w:t>
      </w:r>
    </w:p>
    <w:p w14:paraId="4644A204" w14:textId="341F56E9" w:rsidR="00F33B16" w:rsidRPr="00692B88" w:rsidRDefault="00F33B16" w:rsidP="00F33B16">
      <w:pPr>
        <w:autoSpaceDE w:val="0"/>
        <w:autoSpaceDN w:val="0"/>
        <w:adjustRightInd w:val="0"/>
        <w:jc w:val="both"/>
        <w:rPr>
          <w:rFonts w:ascii="Arial" w:eastAsiaTheme="minorHAnsi" w:hAnsi="Arial" w:cs="Arial"/>
          <w:sz w:val="22"/>
          <w:szCs w:val="22"/>
          <w:lang w:eastAsia="en-US"/>
        </w:rPr>
      </w:pPr>
      <w:r w:rsidRPr="00692B88">
        <w:rPr>
          <w:rFonts w:ascii="Arial" w:eastAsiaTheme="minorHAnsi" w:hAnsi="Arial" w:cs="Arial"/>
          <w:sz w:val="22"/>
          <w:szCs w:val="22"/>
          <w:lang w:eastAsia="en-US"/>
        </w:rPr>
        <w:t>- les offres ne comportant pas les documents exigés dans le contenu des offres,</w:t>
      </w:r>
    </w:p>
    <w:p w14:paraId="52084D71" w14:textId="7DB651F3" w:rsidR="00F33B16" w:rsidRPr="00692B88" w:rsidRDefault="00F33B16" w:rsidP="00F33B16">
      <w:pPr>
        <w:autoSpaceDE w:val="0"/>
        <w:autoSpaceDN w:val="0"/>
        <w:adjustRightInd w:val="0"/>
        <w:jc w:val="both"/>
        <w:rPr>
          <w:rFonts w:ascii="Arial" w:eastAsia="Calibri" w:hAnsi="Arial" w:cs="Arial"/>
          <w:sz w:val="22"/>
          <w:szCs w:val="22"/>
          <w:lang w:eastAsia="en-US"/>
        </w:rPr>
      </w:pPr>
      <w:r w:rsidRPr="00692B88">
        <w:rPr>
          <w:rFonts w:ascii="Arial" w:eastAsiaTheme="minorHAnsi" w:hAnsi="Arial" w:cs="Arial"/>
          <w:sz w:val="22"/>
          <w:szCs w:val="22"/>
          <w:lang w:eastAsia="en-US"/>
        </w:rPr>
        <w:t xml:space="preserve">- </w:t>
      </w:r>
      <w:r w:rsidR="00692B88" w:rsidRPr="00692B88">
        <w:rPr>
          <w:rFonts w:ascii="Arial" w:eastAsia="Calibri" w:hAnsi="Arial" w:cs="Arial"/>
          <w:sz w:val="22"/>
          <w:szCs w:val="22"/>
          <w:lang w:eastAsia="en-US"/>
        </w:rPr>
        <w:t>les offres inappropriées au sens de l’article L. 2152-4 du Code de la commande publique ainsi que les offres irrégulières ou inacceptables au sens des articles L. 2152-1 à L. 2152-3 du même Code.</w:t>
      </w:r>
    </w:p>
    <w:p w14:paraId="238FC7A9" w14:textId="77777777" w:rsidR="00F33B16" w:rsidRPr="00692B88" w:rsidRDefault="00F33B16" w:rsidP="00F33B16">
      <w:pPr>
        <w:autoSpaceDE w:val="0"/>
        <w:autoSpaceDN w:val="0"/>
        <w:adjustRightInd w:val="0"/>
        <w:jc w:val="both"/>
        <w:rPr>
          <w:rFonts w:ascii="Arial" w:eastAsiaTheme="minorHAnsi" w:hAnsi="Arial" w:cs="Arial"/>
          <w:sz w:val="22"/>
          <w:szCs w:val="22"/>
          <w:lang w:eastAsia="en-US"/>
        </w:rPr>
      </w:pPr>
      <w:r w:rsidRPr="00692B88">
        <w:rPr>
          <w:rFonts w:ascii="Arial" w:eastAsiaTheme="minorHAnsi" w:hAnsi="Arial" w:cs="Arial"/>
          <w:sz w:val="22"/>
          <w:szCs w:val="22"/>
          <w:lang w:eastAsia="en-US"/>
        </w:rPr>
        <w:t>- les offres qualifiées d’anormalement basses après avoir demandé par écrit les précisions qu’il juge utile et vérifié les justifications fournies.</w:t>
      </w:r>
    </w:p>
    <w:p w14:paraId="5DEB6F8A" w14:textId="77777777" w:rsidR="00F33B16" w:rsidRPr="00692B88" w:rsidRDefault="00F33B16" w:rsidP="00F33B16">
      <w:pPr>
        <w:autoSpaceDE w:val="0"/>
        <w:autoSpaceDN w:val="0"/>
        <w:adjustRightInd w:val="0"/>
        <w:jc w:val="both"/>
        <w:rPr>
          <w:rFonts w:ascii="Arial" w:eastAsiaTheme="minorHAnsi" w:hAnsi="Arial" w:cs="Arial"/>
          <w:sz w:val="22"/>
          <w:szCs w:val="22"/>
          <w:lang w:eastAsia="en-US"/>
        </w:rPr>
      </w:pPr>
    </w:p>
    <w:p w14:paraId="64ECF4A5" w14:textId="77777777" w:rsidR="000F302C" w:rsidRPr="000F302C" w:rsidRDefault="000F302C" w:rsidP="000F302C">
      <w:pPr>
        <w:autoSpaceDE w:val="0"/>
        <w:autoSpaceDN w:val="0"/>
        <w:adjustRightInd w:val="0"/>
        <w:rPr>
          <w:rFonts w:ascii="Arial" w:eastAsiaTheme="minorHAnsi" w:hAnsi="Arial" w:cs="Arial"/>
          <w:sz w:val="22"/>
          <w:szCs w:val="22"/>
          <w:lang w:eastAsia="en-US"/>
        </w:rPr>
      </w:pPr>
      <w:r w:rsidRPr="000F302C">
        <w:rPr>
          <w:rFonts w:ascii="Arial" w:eastAsiaTheme="minorHAnsi" w:hAnsi="Arial" w:cs="Arial"/>
          <w:sz w:val="22"/>
          <w:szCs w:val="22"/>
          <w:lang w:eastAsia="en-US"/>
        </w:rPr>
        <w:t>Est inappropriée une offre qui apporte une réponse sans rapport avec le besoin du pouvoir</w:t>
      </w:r>
    </w:p>
    <w:p w14:paraId="71723DFF" w14:textId="77777777" w:rsidR="000F302C" w:rsidRPr="000F302C" w:rsidRDefault="000F302C" w:rsidP="000F302C">
      <w:pPr>
        <w:autoSpaceDE w:val="0"/>
        <w:autoSpaceDN w:val="0"/>
        <w:adjustRightInd w:val="0"/>
        <w:rPr>
          <w:rFonts w:ascii="Arial" w:eastAsiaTheme="minorHAnsi" w:hAnsi="Arial" w:cs="Arial"/>
          <w:sz w:val="22"/>
          <w:szCs w:val="22"/>
          <w:lang w:eastAsia="en-US"/>
        </w:rPr>
      </w:pPr>
      <w:proofErr w:type="gramStart"/>
      <w:r w:rsidRPr="000F302C">
        <w:rPr>
          <w:rFonts w:ascii="Arial" w:eastAsiaTheme="minorHAnsi" w:hAnsi="Arial" w:cs="Arial"/>
          <w:sz w:val="22"/>
          <w:szCs w:val="22"/>
          <w:lang w:eastAsia="en-US"/>
        </w:rPr>
        <w:t>adjudicateur</w:t>
      </w:r>
      <w:proofErr w:type="gramEnd"/>
      <w:r w:rsidRPr="000F302C">
        <w:rPr>
          <w:rFonts w:ascii="Arial" w:eastAsiaTheme="minorHAnsi" w:hAnsi="Arial" w:cs="Arial"/>
          <w:sz w:val="22"/>
          <w:szCs w:val="22"/>
          <w:lang w:eastAsia="en-US"/>
        </w:rPr>
        <w:t xml:space="preserve"> et qui peut en conséquence être assimilée à une absence d'offre.</w:t>
      </w:r>
    </w:p>
    <w:p w14:paraId="46C15A98" w14:textId="77777777" w:rsidR="000F302C" w:rsidRPr="000F302C" w:rsidRDefault="000F302C" w:rsidP="000F302C">
      <w:pPr>
        <w:autoSpaceDE w:val="0"/>
        <w:autoSpaceDN w:val="0"/>
        <w:adjustRightInd w:val="0"/>
        <w:rPr>
          <w:rFonts w:ascii="Arial" w:eastAsiaTheme="minorHAnsi" w:hAnsi="Arial" w:cs="Arial"/>
          <w:sz w:val="22"/>
          <w:szCs w:val="22"/>
          <w:lang w:eastAsia="en-US"/>
        </w:rPr>
      </w:pPr>
      <w:r w:rsidRPr="000F302C">
        <w:rPr>
          <w:rFonts w:ascii="Arial" w:eastAsiaTheme="minorHAnsi" w:hAnsi="Arial" w:cs="Arial"/>
          <w:sz w:val="22"/>
          <w:szCs w:val="22"/>
          <w:lang w:eastAsia="en-US"/>
        </w:rPr>
        <w:t>Une offre irrégulière est une offre qui, tout en apportant une réponse au besoin du pouvoir</w:t>
      </w:r>
    </w:p>
    <w:p w14:paraId="34957335" w14:textId="27D05667" w:rsidR="000F302C" w:rsidRPr="000F302C" w:rsidRDefault="000F302C" w:rsidP="000F302C">
      <w:pPr>
        <w:autoSpaceDE w:val="0"/>
        <w:autoSpaceDN w:val="0"/>
        <w:adjustRightInd w:val="0"/>
        <w:rPr>
          <w:rFonts w:ascii="Arial" w:eastAsiaTheme="minorHAnsi" w:hAnsi="Arial" w:cs="Arial"/>
          <w:sz w:val="22"/>
          <w:szCs w:val="22"/>
          <w:lang w:eastAsia="en-US"/>
        </w:rPr>
      </w:pPr>
      <w:proofErr w:type="gramStart"/>
      <w:r w:rsidRPr="000F302C">
        <w:rPr>
          <w:rFonts w:ascii="Arial" w:eastAsiaTheme="minorHAnsi" w:hAnsi="Arial" w:cs="Arial"/>
          <w:sz w:val="22"/>
          <w:szCs w:val="22"/>
          <w:lang w:eastAsia="en-US"/>
        </w:rPr>
        <w:t>adjudicateur</w:t>
      </w:r>
      <w:proofErr w:type="gramEnd"/>
      <w:r w:rsidRPr="000F302C">
        <w:rPr>
          <w:rFonts w:ascii="Arial" w:eastAsiaTheme="minorHAnsi" w:hAnsi="Arial" w:cs="Arial"/>
          <w:sz w:val="22"/>
          <w:szCs w:val="22"/>
          <w:lang w:eastAsia="en-US"/>
        </w:rPr>
        <w:t>, est incomplète ou ne respecte pas les exigences formulées dans l'avis d'appel public à la</w:t>
      </w:r>
      <w:r w:rsidR="00220F80">
        <w:rPr>
          <w:rFonts w:ascii="Arial" w:eastAsiaTheme="minorHAnsi" w:hAnsi="Arial" w:cs="Arial"/>
          <w:sz w:val="22"/>
          <w:szCs w:val="22"/>
          <w:lang w:eastAsia="en-US"/>
        </w:rPr>
        <w:t xml:space="preserve"> </w:t>
      </w:r>
      <w:r w:rsidRPr="000F302C">
        <w:rPr>
          <w:rFonts w:ascii="Arial" w:eastAsiaTheme="minorHAnsi" w:hAnsi="Arial" w:cs="Arial"/>
          <w:sz w:val="22"/>
          <w:szCs w:val="22"/>
          <w:lang w:eastAsia="en-US"/>
        </w:rPr>
        <w:t>concurrence ou dans les documents de la consultation.</w:t>
      </w:r>
    </w:p>
    <w:p w14:paraId="4F9004E1" w14:textId="61537705" w:rsidR="00F33B16" w:rsidRPr="000F302C" w:rsidRDefault="000F302C" w:rsidP="000F302C">
      <w:pPr>
        <w:autoSpaceDE w:val="0"/>
        <w:autoSpaceDN w:val="0"/>
        <w:adjustRightInd w:val="0"/>
        <w:rPr>
          <w:rFonts w:ascii="Arial" w:eastAsiaTheme="minorHAnsi" w:hAnsi="Arial" w:cs="Arial"/>
          <w:sz w:val="22"/>
          <w:szCs w:val="22"/>
          <w:lang w:eastAsia="en-US"/>
        </w:rPr>
      </w:pPr>
      <w:r w:rsidRPr="000F302C">
        <w:rPr>
          <w:rFonts w:ascii="Arial" w:eastAsiaTheme="minorHAnsi" w:hAnsi="Arial" w:cs="Arial"/>
          <w:sz w:val="22"/>
          <w:szCs w:val="22"/>
          <w:lang w:eastAsia="en-US"/>
        </w:rPr>
        <w:t>Une offre est inacceptable si les conditions qui sont prévues pour son exécution</w:t>
      </w:r>
      <w:r w:rsidR="00220F80">
        <w:rPr>
          <w:rFonts w:ascii="Arial" w:eastAsiaTheme="minorHAnsi" w:hAnsi="Arial" w:cs="Arial"/>
          <w:sz w:val="22"/>
          <w:szCs w:val="22"/>
          <w:lang w:eastAsia="en-US"/>
        </w:rPr>
        <w:t xml:space="preserve"> </w:t>
      </w:r>
      <w:r w:rsidRPr="000F302C">
        <w:rPr>
          <w:rFonts w:ascii="Arial" w:eastAsiaTheme="minorHAnsi" w:hAnsi="Arial" w:cs="Arial"/>
          <w:sz w:val="22"/>
          <w:szCs w:val="22"/>
          <w:lang w:eastAsia="en-US"/>
        </w:rPr>
        <w:t>méconnaissent la</w:t>
      </w:r>
      <w:r w:rsidR="00381C24">
        <w:rPr>
          <w:rFonts w:ascii="Arial" w:eastAsiaTheme="minorHAnsi" w:hAnsi="Arial" w:cs="Arial"/>
          <w:sz w:val="22"/>
          <w:szCs w:val="22"/>
          <w:lang w:eastAsia="en-US"/>
        </w:rPr>
        <w:t xml:space="preserve"> </w:t>
      </w:r>
      <w:r w:rsidRPr="000F302C">
        <w:rPr>
          <w:rFonts w:ascii="Arial" w:eastAsiaTheme="minorHAnsi" w:hAnsi="Arial" w:cs="Arial"/>
          <w:sz w:val="22"/>
          <w:szCs w:val="22"/>
          <w:lang w:eastAsia="en-US"/>
        </w:rPr>
        <w:t>législation en vigueur, ou si les crédits budgétaires alloués au marché après évaluation du besoin àsatisfaire ne permettent pas au pouvoir adjudicateur de la financer.</w:t>
      </w:r>
    </w:p>
    <w:p w14:paraId="63180367" w14:textId="77777777" w:rsidR="00F33B16" w:rsidRPr="000F302C" w:rsidRDefault="00F33B16" w:rsidP="00F33B16">
      <w:pPr>
        <w:autoSpaceDE w:val="0"/>
        <w:autoSpaceDN w:val="0"/>
        <w:adjustRightInd w:val="0"/>
        <w:jc w:val="both"/>
        <w:rPr>
          <w:rFonts w:ascii="Arial" w:eastAsiaTheme="minorHAnsi" w:hAnsi="Arial" w:cs="Arial"/>
          <w:sz w:val="22"/>
          <w:szCs w:val="22"/>
          <w:lang w:eastAsia="en-US"/>
        </w:rPr>
      </w:pPr>
      <w:r w:rsidRPr="000F302C">
        <w:rPr>
          <w:rFonts w:ascii="Arial" w:eastAsiaTheme="minorHAnsi" w:hAnsi="Arial" w:cs="Arial"/>
          <w:sz w:val="22"/>
          <w:szCs w:val="22"/>
          <w:lang w:eastAsia="en-US"/>
        </w:rPr>
        <w:t>Parmi les candidats ayant remis un dossier complet et une offre conforme aux exigences de l’université, les critères suivants seront pris en compte pour la détermination de l'offre économiquement la plus avantageuse,</w:t>
      </w:r>
      <w:r w:rsidR="0028726D" w:rsidRPr="000F302C">
        <w:rPr>
          <w:rFonts w:ascii="Arial" w:eastAsiaTheme="minorHAnsi" w:hAnsi="Arial" w:cs="Arial"/>
          <w:sz w:val="22"/>
          <w:szCs w:val="22"/>
          <w:lang w:eastAsia="en-US"/>
        </w:rPr>
        <w:t xml:space="preserve"> selon la pondération indiquée. </w:t>
      </w:r>
    </w:p>
    <w:p w14:paraId="2EDCD987" w14:textId="77777777" w:rsidR="001C1C40" w:rsidRDefault="001C1C40" w:rsidP="00220F80">
      <w:pPr>
        <w:widowControl w:val="0"/>
        <w:autoSpaceDE w:val="0"/>
        <w:jc w:val="both"/>
        <w:rPr>
          <w:rFonts w:ascii="Arial" w:hAnsi="Arial" w:cs="Arial"/>
        </w:rPr>
      </w:pPr>
    </w:p>
    <w:p w14:paraId="6991D8A5" w14:textId="2B21C992" w:rsidR="001C1C40" w:rsidRPr="006A2FD1" w:rsidRDefault="001C1C40" w:rsidP="001C1C40">
      <w:pPr>
        <w:pStyle w:val="Retraitcorpsdetexte"/>
        <w:tabs>
          <w:tab w:val="left" w:pos="1300"/>
        </w:tabs>
        <w:spacing w:before="60"/>
        <w:rPr>
          <w:rFonts w:ascii="Arial" w:hAnsi="Arial" w:cs="Arial"/>
          <w:b/>
          <w:sz w:val="20"/>
          <w:szCs w:val="20"/>
        </w:rPr>
      </w:pPr>
      <w:r w:rsidRPr="006A2FD1">
        <w:rPr>
          <w:rFonts w:ascii="Arial" w:hAnsi="Arial" w:cs="Arial"/>
          <w:b/>
          <w:sz w:val="20"/>
          <w:szCs w:val="20"/>
        </w:rPr>
        <w:t xml:space="preserve">1/ </w:t>
      </w:r>
      <w:r w:rsidR="005F6F17" w:rsidRPr="006A2FD1">
        <w:rPr>
          <w:rFonts w:ascii="Arial" w:hAnsi="Arial" w:cs="Arial"/>
          <w:b/>
          <w:sz w:val="20"/>
          <w:szCs w:val="20"/>
        </w:rPr>
        <w:t>Valeurs</w:t>
      </w:r>
      <w:r w:rsidR="005A7F60" w:rsidRPr="006A2FD1">
        <w:rPr>
          <w:rFonts w:ascii="Arial" w:hAnsi="Arial" w:cs="Arial"/>
          <w:b/>
          <w:sz w:val="20"/>
          <w:szCs w:val="20"/>
        </w:rPr>
        <w:t xml:space="preserve"> techniques</w:t>
      </w:r>
      <w:r w:rsidR="006A2FD1">
        <w:rPr>
          <w:rFonts w:ascii="Arial" w:hAnsi="Arial" w:cs="Arial"/>
          <w:b/>
          <w:sz w:val="20"/>
          <w:szCs w:val="20"/>
        </w:rPr>
        <w:t xml:space="preserve"> </w:t>
      </w:r>
      <w:r w:rsidRPr="006A2FD1">
        <w:rPr>
          <w:rFonts w:ascii="Arial" w:hAnsi="Arial" w:cs="Arial"/>
          <w:b/>
          <w:sz w:val="20"/>
          <w:szCs w:val="20"/>
        </w:rPr>
        <w:t>(</w:t>
      </w:r>
      <w:r w:rsidR="008961D8" w:rsidRPr="006A2FD1">
        <w:rPr>
          <w:rFonts w:ascii="Arial" w:hAnsi="Arial" w:cs="Arial"/>
          <w:b/>
          <w:sz w:val="20"/>
          <w:szCs w:val="20"/>
        </w:rPr>
        <w:t>60</w:t>
      </w:r>
      <w:r w:rsidRPr="006A2FD1">
        <w:rPr>
          <w:rFonts w:ascii="Arial" w:hAnsi="Arial" w:cs="Arial"/>
          <w:b/>
          <w:sz w:val="20"/>
          <w:szCs w:val="20"/>
        </w:rPr>
        <w:t>%)</w:t>
      </w:r>
    </w:p>
    <w:p w14:paraId="369320FC" w14:textId="05D055BF" w:rsidR="005F6F17" w:rsidRPr="006A2FD1" w:rsidRDefault="005F6F17" w:rsidP="005F6F17">
      <w:pPr>
        <w:pStyle w:val="Retraitcorpsdetexte"/>
        <w:numPr>
          <w:ilvl w:val="0"/>
          <w:numId w:val="5"/>
        </w:numPr>
        <w:tabs>
          <w:tab w:val="left" w:pos="1300"/>
        </w:tabs>
        <w:spacing w:before="60"/>
        <w:rPr>
          <w:rFonts w:ascii="Arial" w:hAnsi="Arial" w:cs="Arial"/>
          <w:b/>
          <w:sz w:val="20"/>
          <w:szCs w:val="20"/>
        </w:rPr>
      </w:pPr>
      <w:r w:rsidRPr="006A2FD1">
        <w:rPr>
          <w:rFonts w:ascii="Arial" w:hAnsi="Arial" w:cs="Arial"/>
          <w:b/>
          <w:sz w:val="20"/>
          <w:szCs w:val="20"/>
        </w:rPr>
        <w:t>Spécificités techniques Microscope AFM (20</w:t>
      </w:r>
      <w:r w:rsidR="006A2FD1">
        <w:rPr>
          <w:rFonts w:ascii="Arial" w:hAnsi="Arial" w:cs="Arial"/>
          <w:b/>
          <w:sz w:val="20"/>
          <w:szCs w:val="20"/>
        </w:rPr>
        <w:t xml:space="preserve"> points</w:t>
      </w:r>
      <w:r w:rsidRPr="006A2FD1">
        <w:rPr>
          <w:rFonts w:ascii="Arial" w:hAnsi="Arial" w:cs="Arial"/>
          <w:b/>
          <w:sz w:val="20"/>
          <w:szCs w:val="20"/>
        </w:rPr>
        <w:t>)</w:t>
      </w:r>
    </w:p>
    <w:p w14:paraId="2772124E" w14:textId="3CBB9677" w:rsidR="005F6F17" w:rsidRPr="006A2FD1" w:rsidRDefault="005F6F17" w:rsidP="005F6F17">
      <w:pPr>
        <w:pStyle w:val="Retraitcorpsdetexte"/>
        <w:numPr>
          <w:ilvl w:val="0"/>
          <w:numId w:val="5"/>
        </w:numPr>
        <w:tabs>
          <w:tab w:val="left" w:pos="1300"/>
        </w:tabs>
        <w:spacing w:before="60"/>
        <w:rPr>
          <w:rFonts w:ascii="Arial" w:hAnsi="Arial" w:cs="Arial"/>
          <w:b/>
          <w:sz w:val="20"/>
          <w:szCs w:val="20"/>
        </w:rPr>
      </w:pPr>
      <w:r w:rsidRPr="006A2FD1">
        <w:rPr>
          <w:rFonts w:ascii="Arial" w:hAnsi="Arial" w:cs="Arial"/>
          <w:b/>
          <w:sz w:val="20"/>
          <w:szCs w:val="20"/>
        </w:rPr>
        <w:lastRenderedPageBreak/>
        <w:t>Spécificités modes opératoires (1</w:t>
      </w:r>
      <w:r w:rsidR="008961D8" w:rsidRPr="006A2FD1">
        <w:rPr>
          <w:rFonts w:ascii="Arial" w:hAnsi="Arial" w:cs="Arial"/>
          <w:b/>
          <w:sz w:val="20"/>
          <w:szCs w:val="20"/>
        </w:rPr>
        <w:t>5</w:t>
      </w:r>
      <w:r w:rsidR="006A2FD1">
        <w:rPr>
          <w:rFonts w:ascii="Arial" w:hAnsi="Arial" w:cs="Arial"/>
          <w:b/>
          <w:sz w:val="20"/>
          <w:szCs w:val="20"/>
        </w:rPr>
        <w:t xml:space="preserve"> points</w:t>
      </w:r>
      <w:r w:rsidRPr="006A2FD1">
        <w:rPr>
          <w:rFonts w:ascii="Arial" w:hAnsi="Arial" w:cs="Arial"/>
          <w:b/>
          <w:sz w:val="20"/>
          <w:szCs w:val="20"/>
        </w:rPr>
        <w:t>)</w:t>
      </w:r>
    </w:p>
    <w:p w14:paraId="275E5767" w14:textId="0C240138" w:rsidR="005F6F17" w:rsidRPr="006A2FD1" w:rsidRDefault="005F6F17" w:rsidP="005F6F17">
      <w:pPr>
        <w:pStyle w:val="Retraitcorpsdetexte"/>
        <w:numPr>
          <w:ilvl w:val="0"/>
          <w:numId w:val="5"/>
        </w:numPr>
        <w:tabs>
          <w:tab w:val="left" w:pos="1300"/>
        </w:tabs>
        <w:spacing w:before="60"/>
        <w:rPr>
          <w:rFonts w:ascii="Arial" w:hAnsi="Arial" w:cs="Arial"/>
          <w:b/>
          <w:sz w:val="20"/>
          <w:szCs w:val="20"/>
        </w:rPr>
      </w:pPr>
      <w:r w:rsidRPr="006A2FD1">
        <w:rPr>
          <w:rFonts w:ascii="Arial" w:hAnsi="Arial" w:cs="Arial"/>
          <w:b/>
          <w:sz w:val="20"/>
          <w:szCs w:val="20"/>
        </w:rPr>
        <w:t>Spécificités techniques de couplage du Microscope optique avec l’AFM (</w:t>
      </w:r>
      <w:r w:rsidR="008961D8" w:rsidRPr="006A2FD1">
        <w:rPr>
          <w:rFonts w:ascii="Arial" w:hAnsi="Arial" w:cs="Arial"/>
          <w:b/>
          <w:sz w:val="20"/>
          <w:szCs w:val="20"/>
        </w:rPr>
        <w:t>2</w:t>
      </w:r>
      <w:r w:rsidRPr="006A2FD1">
        <w:rPr>
          <w:rFonts w:ascii="Arial" w:hAnsi="Arial" w:cs="Arial"/>
          <w:b/>
          <w:sz w:val="20"/>
          <w:szCs w:val="20"/>
        </w:rPr>
        <w:t>5</w:t>
      </w:r>
      <w:r w:rsidR="006A2FD1">
        <w:rPr>
          <w:rFonts w:ascii="Arial" w:hAnsi="Arial" w:cs="Arial"/>
          <w:b/>
          <w:sz w:val="20"/>
          <w:szCs w:val="20"/>
        </w:rPr>
        <w:t xml:space="preserve"> points</w:t>
      </w:r>
      <w:r w:rsidRPr="006A2FD1">
        <w:rPr>
          <w:rFonts w:ascii="Arial" w:hAnsi="Arial" w:cs="Arial"/>
          <w:b/>
          <w:sz w:val="20"/>
          <w:szCs w:val="20"/>
        </w:rPr>
        <w:t>)</w:t>
      </w:r>
    </w:p>
    <w:p w14:paraId="1B313285" w14:textId="4A88AB3E" w:rsidR="001C1C40" w:rsidRPr="006A2FD1" w:rsidRDefault="001C1C40" w:rsidP="001C1C40">
      <w:pPr>
        <w:pStyle w:val="Retraitcorpsdetexte"/>
        <w:tabs>
          <w:tab w:val="left" w:pos="1300"/>
        </w:tabs>
        <w:spacing w:before="60"/>
        <w:rPr>
          <w:rFonts w:ascii="Arial" w:hAnsi="Arial" w:cs="Arial"/>
          <w:b/>
          <w:sz w:val="20"/>
          <w:szCs w:val="20"/>
        </w:rPr>
      </w:pPr>
      <w:r w:rsidRPr="006A2FD1">
        <w:rPr>
          <w:rFonts w:ascii="Arial" w:hAnsi="Arial" w:cs="Arial"/>
          <w:b/>
          <w:sz w:val="20"/>
          <w:szCs w:val="20"/>
        </w:rPr>
        <w:t xml:space="preserve">2/ </w:t>
      </w:r>
      <w:r w:rsidR="005A7F60" w:rsidRPr="006A2FD1">
        <w:rPr>
          <w:rFonts w:ascii="Arial" w:hAnsi="Arial" w:cs="Arial"/>
          <w:b/>
          <w:sz w:val="20"/>
          <w:szCs w:val="20"/>
        </w:rPr>
        <w:t>Prix</w:t>
      </w:r>
      <w:r w:rsidRPr="006A2FD1">
        <w:rPr>
          <w:rFonts w:ascii="Arial" w:hAnsi="Arial" w:cs="Arial"/>
          <w:b/>
          <w:sz w:val="20"/>
          <w:szCs w:val="20"/>
        </w:rPr>
        <w:t xml:space="preserve"> (</w:t>
      </w:r>
      <w:r w:rsidR="008961D8" w:rsidRPr="006A2FD1">
        <w:rPr>
          <w:rFonts w:ascii="Arial" w:hAnsi="Arial" w:cs="Arial"/>
          <w:b/>
          <w:sz w:val="20"/>
          <w:szCs w:val="20"/>
        </w:rPr>
        <w:t>30</w:t>
      </w:r>
      <w:r w:rsidRPr="006A2FD1">
        <w:rPr>
          <w:rFonts w:ascii="Arial" w:hAnsi="Arial" w:cs="Arial"/>
          <w:b/>
          <w:sz w:val="20"/>
          <w:szCs w:val="20"/>
        </w:rPr>
        <w:t>%)</w:t>
      </w:r>
    </w:p>
    <w:p w14:paraId="496BE677" w14:textId="3D85EAB0" w:rsidR="001C1C40" w:rsidRPr="006A2FD1" w:rsidRDefault="001C1C40" w:rsidP="001C1C40">
      <w:pPr>
        <w:widowControl w:val="0"/>
        <w:autoSpaceDE w:val="0"/>
        <w:jc w:val="both"/>
        <w:rPr>
          <w:rFonts w:ascii="Arial" w:hAnsi="Arial" w:cs="Arial"/>
          <w:b/>
          <w:sz w:val="20"/>
          <w:szCs w:val="20"/>
        </w:rPr>
      </w:pPr>
      <w:r w:rsidRPr="006A2FD1">
        <w:rPr>
          <w:rFonts w:ascii="Arial" w:hAnsi="Arial" w:cs="Arial"/>
          <w:b/>
          <w:sz w:val="22"/>
          <w:szCs w:val="22"/>
        </w:rPr>
        <w:t xml:space="preserve">3/ </w:t>
      </w:r>
      <w:r w:rsidR="005A7F60" w:rsidRPr="006A2FD1">
        <w:rPr>
          <w:rFonts w:ascii="Arial" w:hAnsi="Arial" w:cs="Arial"/>
          <w:b/>
          <w:sz w:val="22"/>
          <w:szCs w:val="22"/>
        </w:rPr>
        <w:t>Disponibilité avant fin 2025</w:t>
      </w:r>
      <w:r w:rsidRPr="006A2FD1">
        <w:rPr>
          <w:rFonts w:ascii="Arial" w:hAnsi="Arial" w:cs="Arial"/>
          <w:b/>
          <w:sz w:val="22"/>
          <w:szCs w:val="22"/>
        </w:rPr>
        <w:t xml:space="preserve"> (</w:t>
      </w:r>
      <w:r w:rsidR="005A7F60" w:rsidRPr="006A2FD1">
        <w:rPr>
          <w:rFonts w:ascii="Arial" w:hAnsi="Arial" w:cs="Arial"/>
          <w:b/>
          <w:sz w:val="22"/>
          <w:szCs w:val="22"/>
        </w:rPr>
        <w:t xml:space="preserve">10 </w:t>
      </w:r>
      <w:r w:rsidRPr="006A2FD1">
        <w:rPr>
          <w:rFonts w:ascii="Arial" w:hAnsi="Arial" w:cs="Arial"/>
          <w:b/>
          <w:sz w:val="22"/>
          <w:szCs w:val="22"/>
        </w:rPr>
        <w:t>%)</w:t>
      </w:r>
    </w:p>
    <w:p w14:paraId="5E8BC71E" w14:textId="77777777" w:rsidR="001C1C40" w:rsidRDefault="001C1C40" w:rsidP="001C1C40">
      <w:pPr>
        <w:pStyle w:val="Corpsdetexte"/>
        <w:ind w:right="567"/>
        <w:rPr>
          <w:rFonts w:ascii="Arial" w:hAnsi="Arial" w:cs="Arial"/>
        </w:rPr>
      </w:pPr>
    </w:p>
    <w:p w14:paraId="3CBCB193" w14:textId="38E24D85" w:rsidR="001C1C40" w:rsidRPr="00220F80" w:rsidRDefault="001C1C40" w:rsidP="001C1C40">
      <w:pPr>
        <w:pStyle w:val="Corpsdetexte"/>
        <w:rPr>
          <w:rFonts w:ascii="Arial" w:hAnsi="Arial" w:cs="Arial"/>
          <w:sz w:val="22"/>
          <w:szCs w:val="22"/>
        </w:rPr>
      </w:pPr>
      <w:r w:rsidRPr="00220F80">
        <w:rPr>
          <w:rFonts w:ascii="Arial" w:hAnsi="Arial" w:cs="Arial"/>
          <w:sz w:val="22"/>
          <w:szCs w:val="22"/>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32D088A0" w14:textId="77777777" w:rsidR="001C1C40" w:rsidRDefault="001C1C40" w:rsidP="00AF4C39">
      <w:pPr>
        <w:rPr>
          <w:rFonts w:ascii="Arial" w:eastAsiaTheme="minorHAnsi" w:hAnsi="Arial" w:cs="Arial"/>
          <w:sz w:val="22"/>
          <w:szCs w:val="22"/>
        </w:rPr>
      </w:pPr>
    </w:p>
    <w:p w14:paraId="44647171" w14:textId="2F645E6E" w:rsidR="009C274D" w:rsidRPr="009335FA" w:rsidRDefault="009C274D" w:rsidP="009C274D">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10500">
        <w:rPr>
          <w:rFonts w:eastAsiaTheme="majorEastAsia"/>
          <w:bCs/>
          <w:sz w:val="24"/>
          <w:u w:val="none"/>
        </w:rPr>
        <w:t>4</w:t>
      </w:r>
      <w:r w:rsidRPr="009335FA">
        <w:rPr>
          <w:rFonts w:eastAsiaTheme="majorEastAsia"/>
          <w:bCs/>
          <w:sz w:val="24"/>
          <w:u w:val="none"/>
        </w:rPr>
        <w:t xml:space="preserve">. Visites </w:t>
      </w:r>
    </w:p>
    <w:p w14:paraId="3F577094" w14:textId="77777777" w:rsidR="009335FA" w:rsidRDefault="009335FA" w:rsidP="009C274D">
      <w:pPr>
        <w:rPr>
          <w:rFonts w:eastAsiaTheme="minorHAnsi"/>
        </w:rPr>
      </w:pPr>
    </w:p>
    <w:p w14:paraId="0BC86C94" w14:textId="644A8E89" w:rsidR="00DC5B21" w:rsidRDefault="005736ED" w:rsidP="00DC5B21">
      <w:pPr>
        <w:rPr>
          <w:rFonts w:ascii="Arial" w:eastAsiaTheme="minorHAnsi" w:hAnsi="Arial" w:cs="Arial"/>
          <w:sz w:val="22"/>
          <w:szCs w:val="22"/>
        </w:rPr>
      </w:pPr>
      <w:r w:rsidRPr="002210DD">
        <w:rPr>
          <w:rFonts w:ascii="Arial" w:eastAsiaTheme="minorHAnsi" w:hAnsi="Arial" w:cs="Arial"/>
          <w:sz w:val="22"/>
          <w:szCs w:val="22"/>
        </w:rPr>
        <w:t xml:space="preserve">La visite </w:t>
      </w:r>
      <w:r w:rsidR="00E950A9" w:rsidRPr="002210DD">
        <w:rPr>
          <w:rFonts w:ascii="Arial" w:eastAsiaTheme="minorHAnsi" w:hAnsi="Arial" w:cs="Arial"/>
          <w:sz w:val="22"/>
          <w:szCs w:val="22"/>
        </w:rPr>
        <w:t>est</w:t>
      </w:r>
      <w:r w:rsidR="002210DD">
        <w:rPr>
          <w:rFonts w:ascii="Arial" w:eastAsiaTheme="minorHAnsi" w:hAnsi="Arial" w:cs="Arial"/>
          <w:sz w:val="22"/>
          <w:szCs w:val="22"/>
        </w:rPr>
        <w:t xml:space="preserve"> </w:t>
      </w:r>
      <w:r w:rsidRPr="002210DD">
        <w:rPr>
          <w:rFonts w:ascii="Arial" w:eastAsiaTheme="minorHAnsi" w:hAnsi="Arial" w:cs="Arial"/>
          <w:sz w:val="22"/>
          <w:szCs w:val="22"/>
        </w:rPr>
        <w:t xml:space="preserve">non obligatoire, </w:t>
      </w:r>
    </w:p>
    <w:p w14:paraId="7BC976A2" w14:textId="77777777" w:rsidR="00DC5B21" w:rsidRPr="00DC5B21" w:rsidRDefault="00DC5B21" w:rsidP="00DC5B21">
      <w:pPr>
        <w:rPr>
          <w:rFonts w:ascii="Arial" w:eastAsiaTheme="minorHAnsi" w:hAnsi="Arial" w:cs="Arial"/>
          <w:sz w:val="22"/>
          <w:szCs w:val="22"/>
        </w:rPr>
      </w:pPr>
    </w:p>
    <w:p w14:paraId="3B162CA0" w14:textId="77777777" w:rsidR="00E80086" w:rsidRPr="00E80086" w:rsidRDefault="00E80086" w:rsidP="00E80086">
      <w:pPr>
        <w:rPr>
          <w:rFonts w:eastAsiaTheme="minorHAnsi"/>
        </w:rPr>
      </w:pPr>
    </w:p>
    <w:p w14:paraId="5CBABB48" w14:textId="3CFC234E" w:rsidR="009C274D" w:rsidRPr="009335FA" w:rsidRDefault="009C274D" w:rsidP="009C274D">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10500">
        <w:rPr>
          <w:rFonts w:eastAsiaTheme="majorEastAsia"/>
          <w:bCs/>
          <w:sz w:val="24"/>
          <w:u w:val="none"/>
        </w:rPr>
        <w:t>5</w:t>
      </w:r>
      <w:r w:rsidR="0028726D" w:rsidRPr="009335FA">
        <w:rPr>
          <w:rFonts w:eastAsiaTheme="majorEastAsia"/>
          <w:bCs/>
          <w:sz w:val="24"/>
          <w:u w:val="none"/>
        </w:rPr>
        <w:t xml:space="preserve">. Renseignements complémentaires </w:t>
      </w:r>
    </w:p>
    <w:p w14:paraId="20AE27AA" w14:textId="77777777" w:rsidR="009335FA" w:rsidRPr="001073F1" w:rsidRDefault="009335FA" w:rsidP="0028726D">
      <w:pPr>
        <w:autoSpaceDE w:val="0"/>
        <w:autoSpaceDN w:val="0"/>
        <w:adjustRightInd w:val="0"/>
        <w:jc w:val="both"/>
        <w:rPr>
          <w:rFonts w:ascii="Arial" w:eastAsiaTheme="minorHAnsi" w:hAnsi="Arial" w:cs="Arial"/>
          <w:sz w:val="22"/>
          <w:szCs w:val="22"/>
          <w:lang w:eastAsia="en-US"/>
        </w:rPr>
      </w:pPr>
    </w:p>
    <w:p w14:paraId="57E4BD15" w14:textId="386329B8" w:rsid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 xml:space="preserve">Les candidats peuvent demander des renseignements complémentaires par voie électronique </w:t>
      </w:r>
      <w:r w:rsidRPr="002664F6">
        <w:rPr>
          <w:rFonts w:ascii="Arial" w:eastAsiaTheme="minorHAnsi" w:hAnsi="Arial" w:cs="Arial"/>
          <w:b/>
          <w:bCs/>
          <w:color w:val="000000"/>
          <w:sz w:val="22"/>
          <w:szCs w:val="22"/>
          <w:lang w:eastAsia="en-US"/>
        </w:rPr>
        <w:t xml:space="preserve">uniquement </w:t>
      </w:r>
      <w:r w:rsidRPr="002664F6">
        <w:rPr>
          <w:rFonts w:ascii="Arial" w:eastAsiaTheme="minorHAnsi" w:hAnsi="Arial" w:cs="Arial"/>
          <w:color w:val="000000"/>
          <w:sz w:val="22"/>
          <w:szCs w:val="22"/>
          <w:lang w:eastAsia="en-US"/>
        </w:rPr>
        <w:t xml:space="preserve">via le profil acheteur (Plate-Forme des Achats de l’Etat : </w:t>
      </w:r>
      <w:hyperlink r:id="rId17" w:history="1">
        <w:r w:rsidRPr="002664F6">
          <w:rPr>
            <w:rStyle w:val="Lienhypertexte"/>
            <w:rFonts w:ascii="Arial" w:eastAsiaTheme="minorHAnsi" w:hAnsi="Arial" w:cs="Arial"/>
            <w:sz w:val="22"/>
            <w:szCs w:val="22"/>
            <w:lang w:eastAsia="en-US"/>
          </w:rPr>
          <w:t>https://www.marches-publics.gouv.fr/</w:t>
        </w:r>
      </w:hyperlink>
      <w:r w:rsidRPr="002664F6">
        <w:rPr>
          <w:rFonts w:ascii="Arial" w:eastAsiaTheme="minorHAnsi" w:hAnsi="Arial" w:cs="Arial"/>
          <w:color w:val="000000"/>
          <w:sz w:val="22"/>
          <w:szCs w:val="22"/>
          <w:lang w:eastAsia="en-US"/>
        </w:rPr>
        <w:t xml:space="preserve">) </w:t>
      </w:r>
    </w:p>
    <w:p w14:paraId="4F444279" w14:textId="77777777" w:rsidR="002664F6" w:rsidRPr="002664F6" w:rsidRDefault="002664F6" w:rsidP="002664F6">
      <w:pPr>
        <w:autoSpaceDE w:val="0"/>
        <w:autoSpaceDN w:val="0"/>
        <w:adjustRightInd w:val="0"/>
        <w:jc w:val="both"/>
        <w:rPr>
          <w:rFonts w:ascii="Arial" w:eastAsiaTheme="minorHAnsi" w:hAnsi="Arial" w:cs="Arial"/>
          <w:color w:val="000000"/>
          <w:sz w:val="22"/>
          <w:szCs w:val="22"/>
          <w:lang w:eastAsia="en-US"/>
        </w:rPr>
      </w:pPr>
    </w:p>
    <w:p w14:paraId="7D36A52B" w14:textId="394F8A58" w:rsidR="002664F6" w:rsidRP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Cependant, l’université Bourgogne</w:t>
      </w:r>
      <w:r w:rsidR="00C720DF">
        <w:rPr>
          <w:rFonts w:ascii="Arial" w:eastAsiaTheme="minorHAnsi" w:hAnsi="Arial" w:cs="Arial"/>
          <w:color w:val="000000"/>
          <w:sz w:val="22"/>
          <w:szCs w:val="22"/>
          <w:lang w:eastAsia="en-US"/>
        </w:rPr>
        <w:t xml:space="preserve"> Europe</w:t>
      </w:r>
      <w:r w:rsidRPr="002664F6">
        <w:rPr>
          <w:rFonts w:ascii="Arial" w:eastAsiaTheme="minorHAnsi" w:hAnsi="Arial" w:cs="Arial"/>
          <w:color w:val="000000"/>
          <w:sz w:val="22"/>
          <w:szCs w:val="22"/>
          <w:lang w:eastAsia="en-US"/>
        </w:rPr>
        <w:t xml:space="preserve"> s’engage à répondre aux demandes de renseignements complémentaires que dans l’hypothèse où celles-ci lui parviendraient au plus tard </w:t>
      </w:r>
      <w:r>
        <w:rPr>
          <w:rFonts w:ascii="Arial" w:eastAsiaTheme="minorHAnsi" w:hAnsi="Arial" w:cs="Arial"/>
          <w:color w:val="000000"/>
          <w:sz w:val="22"/>
          <w:szCs w:val="22"/>
          <w:lang w:eastAsia="en-US"/>
        </w:rPr>
        <w:t xml:space="preserve">6 jours </w:t>
      </w:r>
      <w:proofErr w:type="gramStart"/>
      <w:r>
        <w:rPr>
          <w:rFonts w:ascii="Arial" w:eastAsiaTheme="minorHAnsi" w:hAnsi="Arial" w:cs="Arial"/>
          <w:color w:val="000000"/>
          <w:sz w:val="22"/>
          <w:szCs w:val="22"/>
          <w:lang w:eastAsia="en-US"/>
        </w:rPr>
        <w:t xml:space="preserve">avant </w:t>
      </w:r>
      <w:r w:rsidRPr="002664F6">
        <w:rPr>
          <w:rFonts w:ascii="Arial" w:eastAsiaTheme="minorHAnsi" w:hAnsi="Arial" w:cs="Arial"/>
          <w:color w:val="000000"/>
          <w:sz w:val="22"/>
          <w:szCs w:val="22"/>
          <w:lang w:eastAsia="en-US"/>
        </w:rPr>
        <w:t xml:space="preserve"> </w:t>
      </w:r>
      <w:r>
        <w:rPr>
          <w:rFonts w:ascii="Arial" w:eastAsiaTheme="minorHAnsi" w:hAnsi="Arial" w:cs="Arial"/>
          <w:color w:val="000000"/>
          <w:sz w:val="22"/>
          <w:szCs w:val="22"/>
          <w:lang w:eastAsia="en-US"/>
        </w:rPr>
        <w:t>la</w:t>
      </w:r>
      <w:proofErr w:type="gramEnd"/>
      <w:r>
        <w:rPr>
          <w:rFonts w:ascii="Arial" w:eastAsiaTheme="minorHAnsi" w:hAnsi="Arial" w:cs="Arial"/>
          <w:color w:val="000000"/>
          <w:sz w:val="22"/>
          <w:szCs w:val="22"/>
          <w:lang w:eastAsia="en-US"/>
        </w:rPr>
        <w:t xml:space="preserve"> date de remise des plis.</w:t>
      </w:r>
    </w:p>
    <w:p w14:paraId="346B5AF5" w14:textId="35B7CACE" w:rsid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 xml:space="preserve">Au-delà de cette date, l’université </w:t>
      </w:r>
      <w:r>
        <w:rPr>
          <w:rFonts w:ascii="Arial" w:eastAsiaTheme="minorHAnsi" w:hAnsi="Arial" w:cs="Arial"/>
          <w:color w:val="000000"/>
          <w:sz w:val="22"/>
          <w:szCs w:val="22"/>
          <w:lang w:eastAsia="en-US"/>
        </w:rPr>
        <w:t xml:space="preserve">Bourgogne Europe </w:t>
      </w:r>
      <w:r w:rsidRPr="002664F6">
        <w:rPr>
          <w:rFonts w:ascii="Arial" w:eastAsiaTheme="minorHAnsi" w:hAnsi="Arial" w:cs="Arial"/>
          <w:color w:val="000000"/>
          <w:sz w:val="22"/>
          <w:szCs w:val="22"/>
          <w:lang w:eastAsia="en-US"/>
        </w:rPr>
        <w:t xml:space="preserve">se réserve la possibilité de ne pas répondre aux demandes de renseignements complémentaires, en considérant qu’elles n’ont pas été transmises en temps utile. </w:t>
      </w:r>
    </w:p>
    <w:p w14:paraId="66EC1FB1" w14:textId="77777777" w:rsidR="002664F6" w:rsidRPr="002664F6" w:rsidRDefault="002664F6" w:rsidP="002664F6">
      <w:pPr>
        <w:autoSpaceDE w:val="0"/>
        <w:autoSpaceDN w:val="0"/>
        <w:adjustRightInd w:val="0"/>
        <w:jc w:val="both"/>
        <w:rPr>
          <w:rFonts w:ascii="Arial" w:eastAsiaTheme="minorHAnsi" w:hAnsi="Arial" w:cs="Arial"/>
          <w:color w:val="000000"/>
          <w:sz w:val="22"/>
          <w:szCs w:val="22"/>
          <w:lang w:eastAsia="en-US"/>
        </w:rPr>
      </w:pPr>
    </w:p>
    <w:p w14:paraId="787EA7C0" w14:textId="77777777" w:rsidR="002664F6" w:rsidRDefault="002664F6" w:rsidP="002664F6">
      <w:pPr>
        <w:autoSpaceDE w:val="0"/>
        <w:autoSpaceDN w:val="0"/>
        <w:adjustRightInd w:val="0"/>
        <w:jc w:val="both"/>
        <w:rPr>
          <w:rFonts w:ascii="Arial" w:eastAsiaTheme="minorHAnsi" w:hAnsi="Arial" w:cs="Arial"/>
          <w:color w:val="000000"/>
          <w:sz w:val="22"/>
          <w:szCs w:val="22"/>
          <w:lang w:eastAsia="en-US"/>
        </w:rPr>
      </w:pPr>
      <w:r w:rsidRPr="002664F6">
        <w:rPr>
          <w:rFonts w:ascii="Arial" w:eastAsiaTheme="minorHAnsi" w:hAnsi="Arial" w:cs="Arial"/>
          <w:color w:val="000000"/>
          <w:sz w:val="22"/>
          <w:szCs w:val="22"/>
          <w:lang w:eastAsia="en-US"/>
        </w:rPr>
        <w:t>Les réponses apportées par l'université seront envoyées à l'ensemble des personnes ayant retiré le dossier par courriel à l’adresse électronique indiquée par les candidats ayant téléchargé le dossier</w:t>
      </w:r>
      <w:r>
        <w:rPr>
          <w:rFonts w:ascii="Arial" w:eastAsiaTheme="minorHAnsi" w:hAnsi="Arial" w:cs="Arial"/>
          <w:color w:val="000000"/>
          <w:sz w:val="22"/>
          <w:szCs w:val="22"/>
          <w:lang w:eastAsia="en-US"/>
        </w:rPr>
        <w:t>.</w:t>
      </w:r>
    </w:p>
    <w:p w14:paraId="0FAD91CB" w14:textId="13BD4D90" w:rsidR="00ED4435" w:rsidRPr="002664F6" w:rsidRDefault="002664F6" w:rsidP="002664F6">
      <w:pPr>
        <w:autoSpaceDE w:val="0"/>
        <w:autoSpaceDN w:val="0"/>
        <w:adjustRightInd w:val="0"/>
        <w:jc w:val="both"/>
        <w:rPr>
          <w:rFonts w:ascii="Arial" w:eastAsiaTheme="minorHAnsi" w:hAnsi="Arial" w:cs="Arial"/>
          <w:b/>
          <w:bCs/>
          <w:sz w:val="22"/>
          <w:szCs w:val="22"/>
          <w:lang w:eastAsia="en-US"/>
        </w:rPr>
      </w:pPr>
      <w:r w:rsidRPr="002664F6">
        <w:rPr>
          <w:rFonts w:ascii="Arial" w:eastAsiaTheme="minorHAnsi" w:hAnsi="Arial" w:cs="Arial"/>
          <w:b/>
          <w:bCs/>
          <w:sz w:val="22"/>
          <w:szCs w:val="22"/>
          <w:lang w:eastAsia="en-US"/>
        </w:rPr>
        <w:t>AUSSI, IL EST FORTEMENT RECOMMANDE AUX PERSONNES TELECHARGEANT LE</w:t>
      </w:r>
      <w:r>
        <w:rPr>
          <w:rFonts w:ascii="Arial" w:eastAsiaTheme="minorHAnsi" w:hAnsi="Arial" w:cs="Arial"/>
          <w:b/>
          <w:bCs/>
          <w:sz w:val="22"/>
          <w:szCs w:val="22"/>
          <w:lang w:eastAsia="en-US"/>
        </w:rPr>
        <w:t xml:space="preserve"> </w:t>
      </w:r>
      <w:proofErr w:type="gramStart"/>
      <w:r w:rsidRPr="002664F6">
        <w:rPr>
          <w:rFonts w:ascii="Arial" w:eastAsiaTheme="minorHAnsi" w:hAnsi="Arial" w:cs="Arial"/>
          <w:b/>
          <w:bCs/>
          <w:sz w:val="22"/>
          <w:szCs w:val="22"/>
          <w:lang w:eastAsia="en-US"/>
        </w:rPr>
        <w:t xml:space="preserve">DOSSIER </w:t>
      </w:r>
      <w:r>
        <w:rPr>
          <w:rFonts w:ascii="Arial" w:eastAsiaTheme="minorHAnsi" w:hAnsi="Arial" w:cs="Arial"/>
          <w:b/>
          <w:bCs/>
          <w:sz w:val="22"/>
          <w:szCs w:val="22"/>
          <w:lang w:eastAsia="en-US"/>
        </w:rPr>
        <w:t xml:space="preserve"> </w:t>
      </w:r>
      <w:r w:rsidRPr="002664F6">
        <w:rPr>
          <w:rFonts w:ascii="Arial" w:eastAsiaTheme="minorHAnsi" w:hAnsi="Arial" w:cs="Arial"/>
          <w:b/>
          <w:bCs/>
          <w:sz w:val="22"/>
          <w:szCs w:val="22"/>
          <w:lang w:eastAsia="en-US"/>
        </w:rPr>
        <w:t>DE</w:t>
      </w:r>
      <w:proofErr w:type="gramEnd"/>
      <w:r w:rsidRPr="002664F6">
        <w:rPr>
          <w:rFonts w:ascii="Arial" w:eastAsiaTheme="minorHAnsi" w:hAnsi="Arial" w:cs="Arial"/>
          <w:b/>
          <w:bCs/>
          <w:sz w:val="22"/>
          <w:szCs w:val="22"/>
          <w:lang w:eastAsia="en-US"/>
        </w:rPr>
        <w:t xml:space="preserve"> CONSULTATION  DE RENSEIGNER  SUR  LE PROFIL ACHETEUR  </w:t>
      </w:r>
      <w:hyperlink r:id="rId18" w:history="1">
        <w:r w:rsidRPr="002664F6">
          <w:rPr>
            <w:rStyle w:val="Lienhypertexte"/>
            <w:rFonts w:ascii="Arial" w:eastAsiaTheme="minorHAnsi" w:hAnsi="Arial" w:cs="Arial"/>
            <w:b/>
            <w:bCs/>
            <w:sz w:val="22"/>
            <w:szCs w:val="22"/>
            <w:lang w:eastAsia="en-US"/>
          </w:rPr>
          <w:t>https://www.marches-publics.gouv.fr/</w:t>
        </w:r>
      </w:hyperlink>
      <w:r w:rsidRPr="002664F6">
        <w:rPr>
          <w:rFonts w:ascii="Arial" w:eastAsiaTheme="minorHAnsi" w:hAnsi="Arial" w:cs="Arial"/>
          <w:b/>
          <w:bCs/>
          <w:sz w:val="22"/>
          <w:szCs w:val="22"/>
          <w:lang w:eastAsia="en-US"/>
        </w:rPr>
        <w:t xml:space="preserve"> LE FORMULAIRE D’IDENTIFICATION DESTINE A  PERMETTRE</w:t>
      </w:r>
      <w:r w:rsidRPr="002664F6">
        <w:rPr>
          <w:rFonts w:ascii="Arial" w:eastAsiaTheme="minorHAnsi" w:hAnsi="Arial" w:cs="Arial"/>
          <w:b/>
          <w:bCs/>
          <w:sz w:val="22"/>
          <w:szCs w:val="22"/>
          <w:lang w:eastAsia="en-US"/>
        </w:rPr>
        <w:tab/>
        <w:t>A L’UNIVERSITE DE LEUR TRANSMETTRE LES RENSEIGNEMENTS COMPLEMENTAIRES EVENTUELS</w:t>
      </w:r>
    </w:p>
    <w:p w14:paraId="0B4D8EC1" w14:textId="396A2DDF" w:rsidR="002664F6" w:rsidRDefault="002664F6" w:rsidP="002664F6">
      <w:pPr>
        <w:autoSpaceDE w:val="0"/>
        <w:autoSpaceDN w:val="0"/>
        <w:adjustRightInd w:val="0"/>
        <w:rPr>
          <w:rFonts w:ascii="Arial" w:eastAsiaTheme="minorHAnsi" w:hAnsi="Arial" w:cs="Arial"/>
          <w:sz w:val="22"/>
          <w:szCs w:val="22"/>
          <w:lang w:eastAsia="en-US"/>
        </w:rPr>
      </w:pPr>
    </w:p>
    <w:p w14:paraId="396EA0D9" w14:textId="442C6B36" w:rsidR="002664F6" w:rsidRDefault="002664F6" w:rsidP="002664F6">
      <w:pPr>
        <w:autoSpaceDE w:val="0"/>
        <w:autoSpaceDN w:val="0"/>
        <w:adjustRightInd w:val="0"/>
        <w:rPr>
          <w:rFonts w:ascii="Arial" w:eastAsiaTheme="minorHAnsi" w:hAnsi="Arial" w:cs="Arial"/>
          <w:sz w:val="22"/>
          <w:szCs w:val="22"/>
          <w:lang w:eastAsia="en-US"/>
        </w:rPr>
      </w:pPr>
      <w:r w:rsidRPr="002664F6">
        <w:rPr>
          <w:rFonts w:ascii="Arial" w:eastAsiaTheme="minorHAnsi" w:hAnsi="Arial" w:cs="Arial"/>
          <w:sz w:val="22"/>
          <w:szCs w:val="22"/>
          <w:lang w:eastAsia="en-US"/>
        </w:rPr>
        <w:t>Aucune question ne pourra être posée verbalement et aucune réponse ne sera donnée en dehors du dispositif prévu au présent article.</w:t>
      </w:r>
    </w:p>
    <w:p w14:paraId="2C2ED39B" w14:textId="25692958" w:rsidR="002664F6" w:rsidRDefault="002664F6" w:rsidP="0028726D">
      <w:pPr>
        <w:autoSpaceDE w:val="0"/>
        <w:autoSpaceDN w:val="0"/>
        <w:adjustRightInd w:val="0"/>
        <w:jc w:val="both"/>
        <w:rPr>
          <w:rFonts w:ascii="Arial" w:eastAsiaTheme="minorHAnsi" w:hAnsi="Arial" w:cs="Arial"/>
          <w:sz w:val="22"/>
          <w:szCs w:val="22"/>
          <w:lang w:eastAsia="en-US"/>
        </w:rPr>
      </w:pPr>
    </w:p>
    <w:p w14:paraId="4E63E2AB" w14:textId="77777777" w:rsidR="009335FA" w:rsidRPr="001073F1" w:rsidRDefault="009335FA" w:rsidP="0028726D">
      <w:pPr>
        <w:autoSpaceDE w:val="0"/>
        <w:autoSpaceDN w:val="0"/>
        <w:adjustRightInd w:val="0"/>
        <w:jc w:val="both"/>
        <w:rPr>
          <w:rFonts w:ascii="Arial" w:eastAsiaTheme="minorHAnsi" w:hAnsi="Arial" w:cs="Arial"/>
          <w:sz w:val="22"/>
          <w:szCs w:val="22"/>
          <w:lang w:eastAsia="en-US"/>
        </w:rPr>
      </w:pPr>
    </w:p>
    <w:p w14:paraId="10BEE4A7" w14:textId="3C53AC81" w:rsidR="00467850" w:rsidRPr="009335FA" w:rsidRDefault="009507C3" w:rsidP="009507C3">
      <w:pPr>
        <w:pStyle w:val="Titre1"/>
        <w:pBdr>
          <w:bottom w:val="single" w:sz="6" w:space="1" w:color="auto"/>
        </w:pBdr>
        <w:rPr>
          <w:rFonts w:eastAsiaTheme="majorEastAsia"/>
          <w:bCs/>
          <w:sz w:val="24"/>
          <w:u w:val="none"/>
        </w:rPr>
      </w:pPr>
      <w:r w:rsidRPr="009335FA">
        <w:rPr>
          <w:rFonts w:eastAsiaTheme="majorEastAsia"/>
          <w:bCs/>
          <w:sz w:val="24"/>
          <w:u w:val="none"/>
        </w:rPr>
        <w:t>Article 1</w:t>
      </w:r>
      <w:r w:rsidR="00410500">
        <w:rPr>
          <w:rFonts w:eastAsiaTheme="majorEastAsia"/>
          <w:bCs/>
          <w:sz w:val="24"/>
          <w:u w:val="none"/>
        </w:rPr>
        <w:t>6</w:t>
      </w:r>
      <w:r w:rsidR="00674E13" w:rsidRPr="009335FA">
        <w:rPr>
          <w:rFonts w:eastAsiaTheme="majorEastAsia"/>
          <w:bCs/>
          <w:sz w:val="24"/>
          <w:u w:val="none"/>
        </w:rPr>
        <w:t xml:space="preserve">. Instance chargée des procédures de recours et auprès desquelles peuvent être obtenues des renseignements concernant l’introduction d’un recours </w:t>
      </w:r>
    </w:p>
    <w:p w14:paraId="06AC91FC" w14:textId="77777777" w:rsidR="009335FA" w:rsidRPr="009335FA" w:rsidRDefault="009335FA" w:rsidP="009335FA">
      <w:pPr>
        <w:rPr>
          <w:rFonts w:eastAsiaTheme="majorEastAsia"/>
        </w:rPr>
      </w:pPr>
    </w:p>
    <w:p w14:paraId="419AD2FC" w14:textId="77777777" w:rsidR="00674E13" w:rsidRPr="001073F1" w:rsidRDefault="00674E13" w:rsidP="00674E13">
      <w:pPr>
        <w:rPr>
          <w:rFonts w:ascii="Arial" w:hAnsi="Arial" w:cs="Arial"/>
          <w:sz w:val="22"/>
          <w:szCs w:val="22"/>
        </w:rPr>
      </w:pPr>
      <w:r w:rsidRPr="001073F1">
        <w:rPr>
          <w:rFonts w:ascii="Arial" w:hAnsi="Arial" w:cs="Arial"/>
          <w:sz w:val="22"/>
          <w:szCs w:val="22"/>
        </w:rPr>
        <w:t xml:space="preserve">Instance chargée des procédures de recours : Tribunal administratif de Dijon </w:t>
      </w:r>
      <w:r w:rsidRPr="001073F1">
        <w:rPr>
          <w:rFonts w:ascii="Cambria Math" w:hAnsi="Cambria Math" w:cs="Cambria Math"/>
          <w:sz w:val="22"/>
          <w:szCs w:val="22"/>
        </w:rPr>
        <w:t>‐</w:t>
      </w:r>
      <w:r w:rsidRPr="001073F1">
        <w:rPr>
          <w:rFonts w:ascii="Arial" w:hAnsi="Arial" w:cs="Arial"/>
          <w:sz w:val="22"/>
          <w:szCs w:val="22"/>
        </w:rPr>
        <w:t xml:space="preserve"> 22 rue d'Assas </w:t>
      </w:r>
      <w:r w:rsidRPr="001073F1">
        <w:rPr>
          <w:rFonts w:ascii="Cambria Math" w:hAnsi="Cambria Math" w:cs="Cambria Math"/>
          <w:sz w:val="22"/>
          <w:szCs w:val="22"/>
        </w:rPr>
        <w:t>‐</w:t>
      </w:r>
      <w:r w:rsidRPr="001073F1">
        <w:rPr>
          <w:rFonts w:ascii="Arial" w:hAnsi="Arial" w:cs="Arial"/>
          <w:sz w:val="22"/>
          <w:szCs w:val="22"/>
        </w:rPr>
        <w:t xml:space="preserve"> 21000 Dijon – tél. 03.80.73.91.00 – télécopie : 03.80.73.39.89.</w:t>
      </w:r>
    </w:p>
    <w:p w14:paraId="6B9CE2D0" w14:textId="77777777" w:rsidR="00674E13" w:rsidRPr="001073F1" w:rsidRDefault="00674E13" w:rsidP="00674E13">
      <w:pPr>
        <w:rPr>
          <w:rFonts w:ascii="Arial" w:hAnsi="Arial" w:cs="Arial"/>
          <w:sz w:val="22"/>
          <w:szCs w:val="22"/>
        </w:rPr>
      </w:pPr>
    </w:p>
    <w:p w14:paraId="7CB63A86" w14:textId="77777777" w:rsidR="00674E13" w:rsidRPr="001073F1" w:rsidRDefault="00674E13" w:rsidP="00674E13">
      <w:pPr>
        <w:rPr>
          <w:rFonts w:ascii="Arial" w:hAnsi="Arial" w:cs="Arial"/>
          <w:sz w:val="22"/>
          <w:szCs w:val="22"/>
        </w:rPr>
      </w:pPr>
      <w:r w:rsidRPr="001073F1">
        <w:rPr>
          <w:rFonts w:ascii="Arial" w:hAnsi="Arial" w:cs="Arial"/>
          <w:sz w:val="22"/>
          <w:szCs w:val="22"/>
        </w:rPr>
        <w:t>Organe chargé des procédures de médiations : CCIRA</w:t>
      </w:r>
      <w:r w:rsidRPr="001073F1">
        <w:rPr>
          <w:rFonts w:ascii="Cambria Math" w:hAnsi="Cambria Math" w:cs="Cambria Math"/>
          <w:sz w:val="22"/>
          <w:szCs w:val="22"/>
        </w:rPr>
        <w:t>‐</w:t>
      </w:r>
      <w:r w:rsidRPr="001073F1">
        <w:rPr>
          <w:rFonts w:ascii="Arial" w:hAnsi="Arial" w:cs="Arial"/>
          <w:sz w:val="22"/>
          <w:szCs w:val="22"/>
        </w:rPr>
        <w:t xml:space="preserve">DRASS </w:t>
      </w:r>
      <w:r w:rsidRPr="001073F1">
        <w:rPr>
          <w:rFonts w:ascii="Cambria Math" w:hAnsi="Cambria Math" w:cs="Cambria Math"/>
          <w:sz w:val="22"/>
          <w:szCs w:val="22"/>
        </w:rPr>
        <w:t>‐</w:t>
      </w:r>
      <w:r w:rsidRPr="001073F1">
        <w:rPr>
          <w:rFonts w:ascii="Arial" w:hAnsi="Arial" w:cs="Arial"/>
          <w:sz w:val="22"/>
          <w:szCs w:val="22"/>
        </w:rPr>
        <w:t xml:space="preserve"> immeuble Le Saxe </w:t>
      </w:r>
      <w:r w:rsidRPr="001073F1">
        <w:rPr>
          <w:rFonts w:ascii="Cambria Math" w:hAnsi="Cambria Math" w:cs="Cambria Math"/>
          <w:sz w:val="22"/>
          <w:szCs w:val="22"/>
        </w:rPr>
        <w:t>‐</w:t>
      </w:r>
      <w:r w:rsidRPr="001073F1">
        <w:rPr>
          <w:rFonts w:ascii="Arial" w:hAnsi="Arial" w:cs="Arial"/>
          <w:sz w:val="22"/>
          <w:szCs w:val="22"/>
        </w:rPr>
        <w:t xml:space="preserve"> 119 avenue maréchal de Saxe </w:t>
      </w:r>
      <w:r w:rsidRPr="001073F1">
        <w:rPr>
          <w:rFonts w:ascii="Cambria Math" w:hAnsi="Cambria Math" w:cs="Cambria Math"/>
          <w:sz w:val="22"/>
          <w:szCs w:val="22"/>
        </w:rPr>
        <w:t>‐</w:t>
      </w:r>
      <w:r w:rsidRPr="001073F1">
        <w:rPr>
          <w:rFonts w:ascii="Arial" w:hAnsi="Arial" w:cs="Arial"/>
          <w:sz w:val="22"/>
          <w:szCs w:val="22"/>
        </w:rPr>
        <w:t xml:space="preserve"> 69427 Lyon cedex 3.</w:t>
      </w:r>
    </w:p>
    <w:p w14:paraId="75F01559" w14:textId="77777777" w:rsidR="00674E13" w:rsidRPr="001073F1" w:rsidRDefault="00674E13" w:rsidP="00674E13">
      <w:pPr>
        <w:rPr>
          <w:rFonts w:ascii="Arial" w:hAnsi="Arial" w:cs="Arial"/>
          <w:sz w:val="22"/>
          <w:szCs w:val="22"/>
        </w:rPr>
      </w:pPr>
    </w:p>
    <w:p w14:paraId="166FDC1D" w14:textId="77777777" w:rsidR="00674E13" w:rsidRPr="001073F1" w:rsidRDefault="00674E13" w:rsidP="00674E13">
      <w:pPr>
        <w:rPr>
          <w:rFonts w:ascii="Arial" w:hAnsi="Arial" w:cs="Arial"/>
          <w:sz w:val="22"/>
          <w:szCs w:val="22"/>
        </w:rPr>
      </w:pPr>
      <w:r w:rsidRPr="001073F1">
        <w:rPr>
          <w:rFonts w:ascii="Arial" w:hAnsi="Arial" w:cs="Arial"/>
          <w:sz w:val="22"/>
          <w:szCs w:val="22"/>
        </w:rPr>
        <w:lastRenderedPageBreak/>
        <w:t xml:space="preserve">Service auprès duquel des renseignements peuvent être obtenus concernant l'introduction des recours : Greffe du tribunal administratif de Dijon </w:t>
      </w:r>
      <w:r w:rsidRPr="001073F1">
        <w:rPr>
          <w:rFonts w:ascii="Cambria Math" w:hAnsi="Cambria Math" w:cs="Cambria Math"/>
          <w:sz w:val="22"/>
          <w:szCs w:val="22"/>
        </w:rPr>
        <w:t>‐</w:t>
      </w:r>
      <w:r w:rsidRPr="001073F1">
        <w:rPr>
          <w:rFonts w:ascii="Arial" w:hAnsi="Arial" w:cs="Arial"/>
          <w:sz w:val="22"/>
          <w:szCs w:val="22"/>
        </w:rPr>
        <w:t xml:space="preserve"> 22 rue d'Assas </w:t>
      </w:r>
      <w:r w:rsidRPr="001073F1">
        <w:rPr>
          <w:rFonts w:ascii="Cambria Math" w:hAnsi="Cambria Math" w:cs="Cambria Math"/>
          <w:sz w:val="22"/>
          <w:szCs w:val="22"/>
        </w:rPr>
        <w:t>‐</w:t>
      </w:r>
      <w:r w:rsidRPr="001073F1">
        <w:rPr>
          <w:rFonts w:ascii="Arial" w:hAnsi="Arial" w:cs="Arial"/>
          <w:sz w:val="22"/>
          <w:szCs w:val="22"/>
        </w:rPr>
        <w:t xml:space="preserve"> 21000 Dijon – tél. 03.80.73.91.00 – télécopie : 03.80.73.39.89.</w:t>
      </w:r>
    </w:p>
    <w:sectPr w:rsidR="00674E13" w:rsidRPr="001073F1" w:rsidSect="007B6B5C">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B4E7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AC2F32"/>
    <w:multiLevelType w:val="multilevel"/>
    <w:tmpl w:val="A78AF1EA"/>
    <w:lvl w:ilvl="0">
      <w:start w:val="11"/>
      <w:numFmt w:val="decimal"/>
      <w:lvlText w:val="%1"/>
      <w:lvlJc w:val="left"/>
      <w:pPr>
        <w:ind w:left="468" w:hanging="468"/>
      </w:pPr>
      <w:rPr>
        <w:rFonts w:hint="default"/>
      </w:rPr>
    </w:lvl>
    <w:lvl w:ilvl="1">
      <w:start w:val="2"/>
      <w:numFmt w:val="decimal"/>
      <w:lvlText w:val="%1.%2"/>
      <w:lvlJc w:val="left"/>
      <w:pPr>
        <w:ind w:left="828" w:hanging="46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57B3D6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4118"/>
        </w:tabs>
        <w:ind w:left="4118" w:hanging="432"/>
      </w:pPr>
    </w:lvl>
    <w:lvl w:ilvl="2">
      <w:start w:val="1"/>
      <w:numFmt w:val="decimal"/>
      <w:lvlText w:val="%1.%2.%3."/>
      <w:lvlJc w:val="left"/>
      <w:pPr>
        <w:tabs>
          <w:tab w:val="num" w:pos="4406"/>
        </w:tabs>
        <w:ind w:left="419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2CF5F52"/>
    <w:multiLevelType w:val="hybridMultilevel"/>
    <w:tmpl w:val="7B2A8EC4"/>
    <w:lvl w:ilvl="0" w:tplc="BC58238E">
      <w:start w:val="1"/>
      <w:numFmt w:val="lowerLetter"/>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35495D49"/>
    <w:multiLevelType w:val="multilevel"/>
    <w:tmpl w:val="0EA8BFB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7E5672D3"/>
    <w:multiLevelType w:val="hybridMultilevel"/>
    <w:tmpl w:val="38F0B0FA"/>
    <w:lvl w:ilvl="0" w:tplc="69F8B2A0">
      <w:start w:val="5"/>
      <w:numFmt w:val="bullet"/>
      <w:lvlText w:val="-"/>
      <w:lvlJc w:val="left"/>
      <w:pPr>
        <w:ind w:left="984" w:hanging="360"/>
      </w:pPr>
      <w:rPr>
        <w:rFonts w:ascii="Arial" w:eastAsia="Times New Roman" w:hAnsi="Arial" w:cs="Arial" w:hint="default"/>
      </w:rPr>
    </w:lvl>
    <w:lvl w:ilvl="1" w:tplc="040C0003" w:tentative="1">
      <w:start w:val="1"/>
      <w:numFmt w:val="bullet"/>
      <w:lvlText w:val="o"/>
      <w:lvlJc w:val="left"/>
      <w:pPr>
        <w:ind w:left="1704" w:hanging="360"/>
      </w:pPr>
      <w:rPr>
        <w:rFonts w:ascii="Courier New" w:hAnsi="Courier New" w:cs="Courier New" w:hint="default"/>
      </w:rPr>
    </w:lvl>
    <w:lvl w:ilvl="2" w:tplc="040C0005" w:tentative="1">
      <w:start w:val="1"/>
      <w:numFmt w:val="bullet"/>
      <w:lvlText w:val=""/>
      <w:lvlJc w:val="left"/>
      <w:pPr>
        <w:ind w:left="2424" w:hanging="360"/>
      </w:pPr>
      <w:rPr>
        <w:rFonts w:ascii="Wingdings" w:hAnsi="Wingdings" w:hint="default"/>
      </w:rPr>
    </w:lvl>
    <w:lvl w:ilvl="3" w:tplc="040C0001" w:tentative="1">
      <w:start w:val="1"/>
      <w:numFmt w:val="bullet"/>
      <w:lvlText w:val=""/>
      <w:lvlJc w:val="left"/>
      <w:pPr>
        <w:ind w:left="3144" w:hanging="360"/>
      </w:pPr>
      <w:rPr>
        <w:rFonts w:ascii="Symbol" w:hAnsi="Symbol" w:hint="default"/>
      </w:rPr>
    </w:lvl>
    <w:lvl w:ilvl="4" w:tplc="040C0003" w:tentative="1">
      <w:start w:val="1"/>
      <w:numFmt w:val="bullet"/>
      <w:lvlText w:val="o"/>
      <w:lvlJc w:val="left"/>
      <w:pPr>
        <w:ind w:left="3864" w:hanging="360"/>
      </w:pPr>
      <w:rPr>
        <w:rFonts w:ascii="Courier New" w:hAnsi="Courier New" w:cs="Courier New" w:hint="default"/>
      </w:rPr>
    </w:lvl>
    <w:lvl w:ilvl="5" w:tplc="040C0005" w:tentative="1">
      <w:start w:val="1"/>
      <w:numFmt w:val="bullet"/>
      <w:lvlText w:val=""/>
      <w:lvlJc w:val="left"/>
      <w:pPr>
        <w:ind w:left="4584" w:hanging="360"/>
      </w:pPr>
      <w:rPr>
        <w:rFonts w:ascii="Wingdings" w:hAnsi="Wingdings" w:hint="default"/>
      </w:rPr>
    </w:lvl>
    <w:lvl w:ilvl="6" w:tplc="040C0001" w:tentative="1">
      <w:start w:val="1"/>
      <w:numFmt w:val="bullet"/>
      <w:lvlText w:val=""/>
      <w:lvlJc w:val="left"/>
      <w:pPr>
        <w:ind w:left="5304" w:hanging="360"/>
      </w:pPr>
      <w:rPr>
        <w:rFonts w:ascii="Symbol" w:hAnsi="Symbol" w:hint="default"/>
      </w:rPr>
    </w:lvl>
    <w:lvl w:ilvl="7" w:tplc="040C0003" w:tentative="1">
      <w:start w:val="1"/>
      <w:numFmt w:val="bullet"/>
      <w:lvlText w:val="o"/>
      <w:lvlJc w:val="left"/>
      <w:pPr>
        <w:ind w:left="6024" w:hanging="360"/>
      </w:pPr>
      <w:rPr>
        <w:rFonts w:ascii="Courier New" w:hAnsi="Courier New" w:cs="Courier New" w:hint="default"/>
      </w:rPr>
    </w:lvl>
    <w:lvl w:ilvl="8" w:tplc="040C0005" w:tentative="1">
      <w:start w:val="1"/>
      <w:numFmt w:val="bullet"/>
      <w:lvlText w:val=""/>
      <w:lvlJc w:val="left"/>
      <w:pPr>
        <w:ind w:left="674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BE1"/>
    <w:rsid w:val="00010A28"/>
    <w:rsid w:val="00015548"/>
    <w:rsid w:val="000170AB"/>
    <w:rsid w:val="00020839"/>
    <w:rsid w:val="000212AE"/>
    <w:rsid w:val="0003262C"/>
    <w:rsid w:val="00037BC3"/>
    <w:rsid w:val="00040909"/>
    <w:rsid w:val="000745E3"/>
    <w:rsid w:val="000824F1"/>
    <w:rsid w:val="0008409A"/>
    <w:rsid w:val="000840AC"/>
    <w:rsid w:val="00085188"/>
    <w:rsid w:val="0009433E"/>
    <w:rsid w:val="000A108A"/>
    <w:rsid w:val="000A4DE0"/>
    <w:rsid w:val="000B3298"/>
    <w:rsid w:val="000C79CC"/>
    <w:rsid w:val="000E4974"/>
    <w:rsid w:val="000F1970"/>
    <w:rsid w:val="000F302C"/>
    <w:rsid w:val="00100468"/>
    <w:rsid w:val="0010181B"/>
    <w:rsid w:val="00106B59"/>
    <w:rsid w:val="001073F1"/>
    <w:rsid w:val="00120A27"/>
    <w:rsid w:val="0012324E"/>
    <w:rsid w:val="0012549B"/>
    <w:rsid w:val="001354E5"/>
    <w:rsid w:val="00140392"/>
    <w:rsid w:val="00143423"/>
    <w:rsid w:val="0014702D"/>
    <w:rsid w:val="00162261"/>
    <w:rsid w:val="00162D3A"/>
    <w:rsid w:val="00173242"/>
    <w:rsid w:val="001774AE"/>
    <w:rsid w:val="00181F7F"/>
    <w:rsid w:val="001A7301"/>
    <w:rsid w:val="001B4250"/>
    <w:rsid w:val="001C1C40"/>
    <w:rsid w:val="001E0CA9"/>
    <w:rsid w:val="001E3B2E"/>
    <w:rsid w:val="001E5004"/>
    <w:rsid w:val="001E668A"/>
    <w:rsid w:val="001E6960"/>
    <w:rsid w:val="001F0314"/>
    <w:rsid w:val="001F12CC"/>
    <w:rsid w:val="001F37D9"/>
    <w:rsid w:val="001F4247"/>
    <w:rsid w:val="001F5BE1"/>
    <w:rsid w:val="001F7E8B"/>
    <w:rsid w:val="002068F7"/>
    <w:rsid w:val="00214923"/>
    <w:rsid w:val="00220F80"/>
    <w:rsid w:val="002210DD"/>
    <w:rsid w:val="00224631"/>
    <w:rsid w:val="002509C9"/>
    <w:rsid w:val="0026091E"/>
    <w:rsid w:val="002664F6"/>
    <w:rsid w:val="00266714"/>
    <w:rsid w:val="00283268"/>
    <w:rsid w:val="0028726D"/>
    <w:rsid w:val="00291281"/>
    <w:rsid w:val="00293FAB"/>
    <w:rsid w:val="002A0B7C"/>
    <w:rsid w:val="002B5739"/>
    <w:rsid w:val="002B5E8B"/>
    <w:rsid w:val="002C178F"/>
    <w:rsid w:val="002D2373"/>
    <w:rsid w:val="002E5B4C"/>
    <w:rsid w:val="002F1E07"/>
    <w:rsid w:val="00305BF2"/>
    <w:rsid w:val="003224E8"/>
    <w:rsid w:val="00322B3F"/>
    <w:rsid w:val="00325EDC"/>
    <w:rsid w:val="003270B2"/>
    <w:rsid w:val="00327D7C"/>
    <w:rsid w:val="0033587C"/>
    <w:rsid w:val="00346644"/>
    <w:rsid w:val="00347985"/>
    <w:rsid w:val="0037182B"/>
    <w:rsid w:val="00381C24"/>
    <w:rsid w:val="0038602B"/>
    <w:rsid w:val="0039193A"/>
    <w:rsid w:val="00392D82"/>
    <w:rsid w:val="00395068"/>
    <w:rsid w:val="0039728F"/>
    <w:rsid w:val="00397692"/>
    <w:rsid w:val="00397CAC"/>
    <w:rsid w:val="003C073B"/>
    <w:rsid w:val="003D74A4"/>
    <w:rsid w:val="003E1618"/>
    <w:rsid w:val="003E35FB"/>
    <w:rsid w:val="003E7051"/>
    <w:rsid w:val="003F24C5"/>
    <w:rsid w:val="00401476"/>
    <w:rsid w:val="00401835"/>
    <w:rsid w:val="00402E85"/>
    <w:rsid w:val="00406D26"/>
    <w:rsid w:val="00410500"/>
    <w:rsid w:val="0041164B"/>
    <w:rsid w:val="00411CAE"/>
    <w:rsid w:val="00420E11"/>
    <w:rsid w:val="0042237D"/>
    <w:rsid w:val="00461ACE"/>
    <w:rsid w:val="00463B0D"/>
    <w:rsid w:val="00467850"/>
    <w:rsid w:val="004801E4"/>
    <w:rsid w:val="00481D4C"/>
    <w:rsid w:val="00485B53"/>
    <w:rsid w:val="0048707C"/>
    <w:rsid w:val="004874BC"/>
    <w:rsid w:val="004936BD"/>
    <w:rsid w:val="004A38DF"/>
    <w:rsid w:val="004A49A8"/>
    <w:rsid w:val="004B69C2"/>
    <w:rsid w:val="004C7118"/>
    <w:rsid w:val="004D283A"/>
    <w:rsid w:val="004F72B1"/>
    <w:rsid w:val="00501AAC"/>
    <w:rsid w:val="00505596"/>
    <w:rsid w:val="005065F5"/>
    <w:rsid w:val="00510DF4"/>
    <w:rsid w:val="00517390"/>
    <w:rsid w:val="00531FA8"/>
    <w:rsid w:val="005365D6"/>
    <w:rsid w:val="00536F75"/>
    <w:rsid w:val="00541242"/>
    <w:rsid w:val="0054390E"/>
    <w:rsid w:val="00546733"/>
    <w:rsid w:val="00554EC9"/>
    <w:rsid w:val="0055507A"/>
    <w:rsid w:val="005550CA"/>
    <w:rsid w:val="00560313"/>
    <w:rsid w:val="005736ED"/>
    <w:rsid w:val="005A7F60"/>
    <w:rsid w:val="005D0D83"/>
    <w:rsid w:val="005D2AAC"/>
    <w:rsid w:val="005E4921"/>
    <w:rsid w:val="005F6F17"/>
    <w:rsid w:val="006110EA"/>
    <w:rsid w:val="00621D22"/>
    <w:rsid w:val="006260B0"/>
    <w:rsid w:val="00635B60"/>
    <w:rsid w:val="00657A84"/>
    <w:rsid w:val="00666555"/>
    <w:rsid w:val="00673570"/>
    <w:rsid w:val="00674E13"/>
    <w:rsid w:val="00684E27"/>
    <w:rsid w:val="006850F9"/>
    <w:rsid w:val="00687ABB"/>
    <w:rsid w:val="00690479"/>
    <w:rsid w:val="00692986"/>
    <w:rsid w:val="00692A56"/>
    <w:rsid w:val="00692B88"/>
    <w:rsid w:val="006A2FD1"/>
    <w:rsid w:val="006A4FC9"/>
    <w:rsid w:val="006A612F"/>
    <w:rsid w:val="006C70C4"/>
    <w:rsid w:val="006E49D7"/>
    <w:rsid w:val="007009A5"/>
    <w:rsid w:val="007053DE"/>
    <w:rsid w:val="00706039"/>
    <w:rsid w:val="00706AAD"/>
    <w:rsid w:val="00714D2A"/>
    <w:rsid w:val="0072219F"/>
    <w:rsid w:val="00732B72"/>
    <w:rsid w:val="0074385E"/>
    <w:rsid w:val="007442D2"/>
    <w:rsid w:val="00746D27"/>
    <w:rsid w:val="007716B5"/>
    <w:rsid w:val="00773F96"/>
    <w:rsid w:val="00780091"/>
    <w:rsid w:val="00784ABF"/>
    <w:rsid w:val="00784DAF"/>
    <w:rsid w:val="007878CA"/>
    <w:rsid w:val="007A47E2"/>
    <w:rsid w:val="007B6B5C"/>
    <w:rsid w:val="007C298B"/>
    <w:rsid w:val="007C6522"/>
    <w:rsid w:val="007D058A"/>
    <w:rsid w:val="007D1372"/>
    <w:rsid w:val="007D2807"/>
    <w:rsid w:val="007E17BC"/>
    <w:rsid w:val="007E28BA"/>
    <w:rsid w:val="007F05F3"/>
    <w:rsid w:val="007F6E4A"/>
    <w:rsid w:val="00822B67"/>
    <w:rsid w:val="008242D7"/>
    <w:rsid w:val="00824ADA"/>
    <w:rsid w:val="00832AD0"/>
    <w:rsid w:val="0083314E"/>
    <w:rsid w:val="00834A7D"/>
    <w:rsid w:val="0084237B"/>
    <w:rsid w:val="00842E8C"/>
    <w:rsid w:val="00842F70"/>
    <w:rsid w:val="00845D37"/>
    <w:rsid w:val="00851777"/>
    <w:rsid w:val="0085464B"/>
    <w:rsid w:val="00854892"/>
    <w:rsid w:val="008559B1"/>
    <w:rsid w:val="00860993"/>
    <w:rsid w:val="00862E54"/>
    <w:rsid w:val="00875749"/>
    <w:rsid w:val="00884528"/>
    <w:rsid w:val="00894924"/>
    <w:rsid w:val="008961D8"/>
    <w:rsid w:val="008A671B"/>
    <w:rsid w:val="008D1EB3"/>
    <w:rsid w:val="008D3C92"/>
    <w:rsid w:val="008E5795"/>
    <w:rsid w:val="008F0E25"/>
    <w:rsid w:val="009009C0"/>
    <w:rsid w:val="009027B3"/>
    <w:rsid w:val="00912945"/>
    <w:rsid w:val="00922240"/>
    <w:rsid w:val="009335FA"/>
    <w:rsid w:val="00941E41"/>
    <w:rsid w:val="00942BDC"/>
    <w:rsid w:val="0094333F"/>
    <w:rsid w:val="009507C3"/>
    <w:rsid w:val="00950E86"/>
    <w:rsid w:val="00950E8A"/>
    <w:rsid w:val="00952AC5"/>
    <w:rsid w:val="0095312B"/>
    <w:rsid w:val="00962C83"/>
    <w:rsid w:val="0099118A"/>
    <w:rsid w:val="00991253"/>
    <w:rsid w:val="009A5601"/>
    <w:rsid w:val="009B24D2"/>
    <w:rsid w:val="009B599B"/>
    <w:rsid w:val="009B7010"/>
    <w:rsid w:val="009B71C5"/>
    <w:rsid w:val="009C17C8"/>
    <w:rsid w:val="009C274D"/>
    <w:rsid w:val="009C3035"/>
    <w:rsid w:val="009C3B9F"/>
    <w:rsid w:val="009D0B17"/>
    <w:rsid w:val="009D1BE3"/>
    <w:rsid w:val="009D69C6"/>
    <w:rsid w:val="009E7806"/>
    <w:rsid w:val="009E7CFE"/>
    <w:rsid w:val="009F0EDA"/>
    <w:rsid w:val="009F282E"/>
    <w:rsid w:val="00A048FA"/>
    <w:rsid w:val="00A15BC2"/>
    <w:rsid w:val="00A301E0"/>
    <w:rsid w:val="00A32B4C"/>
    <w:rsid w:val="00A3610B"/>
    <w:rsid w:val="00A438E2"/>
    <w:rsid w:val="00A507A6"/>
    <w:rsid w:val="00A57D06"/>
    <w:rsid w:val="00A622B9"/>
    <w:rsid w:val="00A70F9C"/>
    <w:rsid w:val="00A71B96"/>
    <w:rsid w:val="00A75071"/>
    <w:rsid w:val="00A81089"/>
    <w:rsid w:val="00A81A75"/>
    <w:rsid w:val="00A92149"/>
    <w:rsid w:val="00A9234A"/>
    <w:rsid w:val="00A95642"/>
    <w:rsid w:val="00AA2E09"/>
    <w:rsid w:val="00AA33E1"/>
    <w:rsid w:val="00AA6C6F"/>
    <w:rsid w:val="00AC606F"/>
    <w:rsid w:val="00AD0F68"/>
    <w:rsid w:val="00AE72AA"/>
    <w:rsid w:val="00AF04BB"/>
    <w:rsid w:val="00AF4C39"/>
    <w:rsid w:val="00AF69A9"/>
    <w:rsid w:val="00B04E25"/>
    <w:rsid w:val="00B05298"/>
    <w:rsid w:val="00B136FA"/>
    <w:rsid w:val="00B24691"/>
    <w:rsid w:val="00B43D2B"/>
    <w:rsid w:val="00B47E94"/>
    <w:rsid w:val="00B508A2"/>
    <w:rsid w:val="00B61D6F"/>
    <w:rsid w:val="00B63B52"/>
    <w:rsid w:val="00B74979"/>
    <w:rsid w:val="00B834C5"/>
    <w:rsid w:val="00B871CA"/>
    <w:rsid w:val="00BB19A0"/>
    <w:rsid w:val="00BB6715"/>
    <w:rsid w:val="00BB70CF"/>
    <w:rsid w:val="00BC3302"/>
    <w:rsid w:val="00BD2545"/>
    <w:rsid w:val="00BE4C69"/>
    <w:rsid w:val="00BE7EFC"/>
    <w:rsid w:val="00BF0ABC"/>
    <w:rsid w:val="00BF5FC7"/>
    <w:rsid w:val="00C018F9"/>
    <w:rsid w:val="00C2155B"/>
    <w:rsid w:val="00C31831"/>
    <w:rsid w:val="00C3333A"/>
    <w:rsid w:val="00C41881"/>
    <w:rsid w:val="00C43427"/>
    <w:rsid w:val="00C43E9A"/>
    <w:rsid w:val="00C445EE"/>
    <w:rsid w:val="00C55C89"/>
    <w:rsid w:val="00C575BC"/>
    <w:rsid w:val="00C608FB"/>
    <w:rsid w:val="00C6296D"/>
    <w:rsid w:val="00C720DF"/>
    <w:rsid w:val="00C7327A"/>
    <w:rsid w:val="00C83CE2"/>
    <w:rsid w:val="00C8493E"/>
    <w:rsid w:val="00C905E8"/>
    <w:rsid w:val="00C931B7"/>
    <w:rsid w:val="00CA1449"/>
    <w:rsid w:val="00CA3DEA"/>
    <w:rsid w:val="00CB7A3B"/>
    <w:rsid w:val="00CC1AEB"/>
    <w:rsid w:val="00CE32A4"/>
    <w:rsid w:val="00CE74AD"/>
    <w:rsid w:val="00CE77B7"/>
    <w:rsid w:val="00CF5FFC"/>
    <w:rsid w:val="00D06867"/>
    <w:rsid w:val="00D164EF"/>
    <w:rsid w:val="00D17125"/>
    <w:rsid w:val="00D24B24"/>
    <w:rsid w:val="00D2649D"/>
    <w:rsid w:val="00D4309B"/>
    <w:rsid w:val="00D435CE"/>
    <w:rsid w:val="00D547A0"/>
    <w:rsid w:val="00D56412"/>
    <w:rsid w:val="00D63170"/>
    <w:rsid w:val="00D806B7"/>
    <w:rsid w:val="00D93B9D"/>
    <w:rsid w:val="00D96298"/>
    <w:rsid w:val="00DA337F"/>
    <w:rsid w:val="00DB0D5C"/>
    <w:rsid w:val="00DB4092"/>
    <w:rsid w:val="00DB62A0"/>
    <w:rsid w:val="00DC27B0"/>
    <w:rsid w:val="00DC5B21"/>
    <w:rsid w:val="00DC6396"/>
    <w:rsid w:val="00DC65C7"/>
    <w:rsid w:val="00DE4817"/>
    <w:rsid w:val="00DE54CF"/>
    <w:rsid w:val="00DE7B3B"/>
    <w:rsid w:val="00DF44A6"/>
    <w:rsid w:val="00E01848"/>
    <w:rsid w:val="00E03097"/>
    <w:rsid w:val="00E045C5"/>
    <w:rsid w:val="00E21821"/>
    <w:rsid w:val="00E23AC2"/>
    <w:rsid w:val="00E33B52"/>
    <w:rsid w:val="00E64086"/>
    <w:rsid w:val="00E65CCA"/>
    <w:rsid w:val="00E672CE"/>
    <w:rsid w:val="00E677BB"/>
    <w:rsid w:val="00E72FF7"/>
    <w:rsid w:val="00E80086"/>
    <w:rsid w:val="00E869AE"/>
    <w:rsid w:val="00E950A9"/>
    <w:rsid w:val="00EB39EB"/>
    <w:rsid w:val="00EB56B5"/>
    <w:rsid w:val="00EB73FA"/>
    <w:rsid w:val="00ED4435"/>
    <w:rsid w:val="00ED602B"/>
    <w:rsid w:val="00EE1BA3"/>
    <w:rsid w:val="00EE331B"/>
    <w:rsid w:val="00EE4112"/>
    <w:rsid w:val="00EE7B23"/>
    <w:rsid w:val="00EF7CB6"/>
    <w:rsid w:val="00F03AFC"/>
    <w:rsid w:val="00F04AE4"/>
    <w:rsid w:val="00F13467"/>
    <w:rsid w:val="00F13DE2"/>
    <w:rsid w:val="00F17603"/>
    <w:rsid w:val="00F2041C"/>
    <w:rsid w:val="00F223B4"/>
    <w:rsid w:val="00F224AD"/>
    <w:rsid w:val="00F305A4"/>
    <w:rsid w:val="00F337CE"/>
    <w:rsid w:val="00F33B16"/>
    <w:rsid w:val="00F361C7"/>
    <w:rsid w:val="00F37912"/>
    <w:rsid w:val="00F45BF2"/>
    <w:rsid w:val="00F53E8D"/>
    <w:rsid w:val="00F60C6C"/>
    <w:rsid w:val="00F65E71"/>
    <w:rsid w:val="00F7159E"/>
    <w:rsid w:val="00F71F92"/>
    <w:rsid w:val="00F84B87"/>
    <w:rsid w:val="00F962B7"/>
    <w:rsid w:val="00FA02CB"/>
    <w:rsid w:val="00FA24F8"/>
    <w:rsid w:val="00FA2D88"/>
    <w:rsid w:val="00FA7F95"/>
    <w:rsid w:val="00FB07BA"/>
    <w:rsid w:val="00FB2362"/>
    <w:rsid w:val="00FB258D"/>
    <w:rsid w:val="00FD5C8A"/>
    <w:rsid w:val="00FE68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247EF"/>
  <w15:docId w15:val="{80DD34E0-E89D-4525-B52C-067B9008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59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F24C5"/>
    <w:pPr>
      <w:overflowPunct w:val="0"/>
      <w:autoSpaceDE w:val="0"/>
      <w:autoSpaceDN w:val="0"/>
      <w:adjustRightInd w:val="0"/>
      <w:spacing w:after="120" w:line="276" w:lineRule="auto"/>
      <w:jc w:val="both"/>
      <w:textAlignment w:val="baseline"/>
      <w:outlineLvl w:val="0"/>
    </w:pPr>
    <w:rPr>
      <w:rFonts w:ascii="Arial" w:hAnsi="Arial" w:cs="Arial"/>
      <w:b/>
      <w:sz w:val="22"/>
      <w:szCs w:val="22"/>
      <w:u w:val="single"/>
    </w:rPr>
  </w:style>
  <w:style w:type="paragraph" w:styleId="Titre2">
    <w:name w:val="heading 2"/>
    <w:basedOn w:val="Normal"/>
    <w:next w:val="Normal"/>
    <w:link w:val="Titre2Car"/>
    <w:uiPriority w:val="9"/>
    <w:unhideWhenUsed/>
    <w:qFormat/>
    <w:rsid w:val="003F24C5"/>
    <w:pPr>
      <w:keepNext/>
      <w:keepLines/>
      <w:spacing w:before="200"/>
      <w:outlineLvl w:val="1"/>
    </w:pPr>
    <w:rPr>
      <w:rFonts w:ascii="Arial" w:eastAsiaTheme="majorEastAsia" w:hAnsi="Arial" w:cs="Arial"/>
      <w:bCs/>
      <w:sz w:val="22"/>
      <w:szCs w:val="22"/>
      <w:u w:val="single"/>
    </w:rPr>
  </w:style>
  <w:style w:type="paragraph" w:styleId="Titre3">
    <w:name w:val="heading 3"/>
    <w:basedOn w:val="Titre2"/>
    <w:next w:val="Normal"/>
    <w:link w:val="Titre3Car"/>
    <w:uiPriority w:val="9"/>
    <w:unhideWhenUsed/>
    <w:qFormat/>
    <w:rsid w:val="00085188"/>
    <w:pPr>
      <w:keepNext w:val="0"/>
      <w:keepLines w:val="0"/>
      <w:spacing w:before="0"/>
      <w:jc w:val="both"/>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nhideWhenUsed/>
    <w:rsid w:val="003F24C5"/>
    <w:rPr>
      <w:color w:val="0000FF"/>
      <w:u w:val="single"/>
    </w:rPr>
  </w:style>
  <w:style w:type="paragraph" w:styleId="Retraitcorpsdetexte">
    <w:name w:val="Body Text Indent"/>
    <w:basedOn w:val="Normal"/>
    <w:link w:val="RetraitcorpsdetexteCar"/>
    <w:semiHidden/>
    <w:unhideWhenUsed/>
    <w:rsid w:val="003F24C5"/>
    <w:pPr>
      <w:suppressAutoHyphens/>
      <w:jc w:val="both"/>
    </w:pPr>
    <w:rPr>
      <w:sz w:val="22"/>
      <w:szCs w:val="22"/>
    </w:rPr>
  </w:style>
  <w:style w:type="character" w:customStyle="1" w:styleId="RetraitcorpsdetexteCar">
    <w:name w:val="Retrait corps de texte Car"/>
    <w:basedOn w:val="Policepardfaut"/>
    <w:link w:val="Retraitcorpsdetexte"/>
    <w:semiHidden/>
    <w:rsid w:val="003F24C5"/>
    <w:rPr>
      <w:rFonts w:ascii="Times New Roman" w:eastAsia="Times New Roman" w:hAnsi="Times New Roman" w:cs="Times New Roman"/>
      <w:lang w:eastAsia="fr-FR"/>
    </w:rPr>
  </w:style>
  <w:style w:type="paragraph" w:styleId="Textedebulles">
    <w:name w:val="Balloon Text"/>
    <w:basedOn w:val="Normal"/>
    <w:link w:val="TextedebullesCar"/>
    <w:uiPriority w:val="99"/>
    <w:semiHidden/>
    <w:unhideWhenUsed/>
    <w:rsid w:val="003F24C5"/>
    <w:rPr>
      <w:rFonts w:ascii="Tahoma" w:hAnsi="Tahoma" w:cs="Tahoma"/>
      <w:sz w:val="16"/>
      <w:szCs w:val="16"/>
    </w:rPr>
  </w:style>
  <w:style w:type="character" w:customStyle="1" w:styleId="TextedebullesCar">
    <w:name w:val="Texte de bulles Car"/>
    <w:basedOn w:val="Policepardfaut"/>
    <w:link w:val="Textedebulles"/>
    <w:uiPriority w:val="99"/>
    <w:semiHidden/>
    <w:rsid w:val="003F24C5"/>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3F24C5"/>
    <w:rPr>
      <w:rFonts w:ascii="Arial" w:eastAsia="Times New Roman" w:hAnsi="Arial" w:cs="Arial"/>
      <w:b/>
      <w:u w:val="single"/>
      <w:lang w:eastAsia="fr-FR"/>
    </w:rPr>
  </w:style>
  <w:style w:type="character" w:customStyle="1" w:styleId="Titre2Car">
    <w:name w:val="Titre 2 Car"/>
    <w:basedOn w:val="Policepardfaut"/>
    <w:link w:val="Titre2"/>
    <w:uiPriority w:val="9"/>
    <w:rsid w:val="003F24C5"/>
    <w:rPr>
      <w:rFonts w:ascii="Arial" w:eastAsiaTheme="majorEastAsia" w:hAnsi="Arial" w:cs="Arial"/>
      <w:bCs/>
      <w:u w:val="single"/>
      <w:lang w:eastAsia="fr-FR"/>
    </w:rPr>
  </w:style>
  <w:style w:type="paragraph" w:styleId="Paragraphedeliste">
    <w:name w:val="List Paragraph"/>
    <w:basedOn w:val="Normal"/>
    <w:uiPriority w:val="34"/>
    <w:qFormat/>
    <w:rsid w:val="00517390"/>
    <w:pPr>
      <w:ind w:left="720"/>
      <w:contextualSpacing/>
    </w:pPr>
  </w:style>
  <w:style w:type="numbering" w:styleId="111111">
    <w:name w:val="Outline List 2"/>
    <w:basedOn w:val="Aucuneliste"/>
    <w:semiHidden/>
    <w:unhideWhenUsed/>
    <w:rsid w:val="00085188"/>
    <w:pPr>
      <w:numPr>
        <w:numId w:val="3"/>
      </w:numPr>
    </w:pPr>
  </w:style>
  <w:style w:type="character" w:customStyle="1" w:styleId="Titre3Car">
    <w:name w:val="Titre 3 Car"/>
    <w:basedOn w:val="Policepardfaut"/>
    <w:link w:val="Titre3"/>
    <w:uiPriority w:val="9"/>
    <w:rsid w:val="00085188"/>
    <w:rPr>
      <w:rFonts w:ascii="Arial" w:eastAsiaTheme="majorEastAsia" w:hAnsi="Arial" w:cs="Arial"/>
      <w:bCs/>
      <w:u w:val="single"/>
      <w:lang w:eastAsia="fr-FR"/>
    </w:rPr>
  </w:style>
  <w:style w:type="character" w:styleId="Marquedecommentaire">
    <w:name w:val="annotation reference"/>
    <w:basedOn w:val="Policepardfaut"/>
    <w:uiPriority w:val="99"/>
    <w:semiHidden/>
    <w:unhideWhenUsed/>
    <w:rsid w:val="0008409A"/>
    <w:rPr>
      <w:sz w:val="16"/>
      <w:szCs w:val="16"/>
    </w:rPr>
  </w:style>
  <w:style w:type="paragraph" w:styleId="Commentaire">
    <w:name w:val="annotation text"/>
    <w:basedOn w:val="Normal"/>
    <w:link w:val="CommentaireCar"/>
    <w:uiPriority w:val="99"/>
    <w:unhideWhenUsed/>
    <w:rsid w:val="0008409A"/>
    <w:rPr>
      <w:sz w:val="20"/>
      <w:szCs w:val="20"/>
    </w:rPr>
  </w:style>
  <w:style w:type="character" w:customStyle="1" w:styleId="CommentaireCar">
    <w:name w:val="Commentaire Car"/>
    <w:basedOn w:val="Policepardfaut"/>
    <w:link w:val="Commentaire"/>
    <w:uiPriority w:val="99"/>
    <w:rsid w:val="0008409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8409A"/>
    <w:rPr>
      <w:b/>
      <w:bCs/>
    </w:rPr>
  </w:style>
  <w:style w:type="character" w:customStyle="1" w:styleId="ObjetducommentaireCar">
    <w:name w:val="Objet du commentaire Car"/>
    <w:basedOn w:val="CommentaireCar"/>
    <w:link w:val="Objetducommentaire"/>
    <w:uiPriority w:val="99"/>
    <w:semiHidden/>
    <w:rsid w:val="0008409A"/>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unhideWhenUsed/>
    <w:rsid w:val="00BC3302"/>
    <w:pPr>
      <w:spacing w:after="120"/>
    </w:pPr>
  </w:style>
  <w:style w:type="character" w:customStyle="1" w:styleId="CorpsdetexteCar">
    <w:name w:val="Corps de texte Car"/>
    <w:basedOn w:val="Policepardfaut"/>
    <w:link w:val="Corpsdetexte"/>
    <w:uiPriority w:val="99"/>
    <w:rsid w:val="00BC3302"/>
    <w:rPr>
      <w:rFonts w:ascii="Times New Roman" w:eastAsia="Times New Roman" w:hAnsi="Times New Roman" w:cs="Times New Roman"/>
      <w:sz w:val="24"/>
      <w:szCs w:val="24"/>
      <w:lang w:eastAsia="fr-FR"/>
    </w:rPr>
  </w:style>
  <w:style w:type="table" w:styleId="Grilledutableau">
    <w:name w:val="Table Grid"/>
    <w:basedOn w:val="TableauNormal"/>
    <w:uiPriority w:val="59"/>
    <w:unhideWhenUsed/>
    <w:rsid w:val="00684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684E27"/>
    <w:rPr>
      <w:color w:val="605E5C"/>
      <w:shd w:val="clear" w:color="auto" w:fill="E1DFDD"/>
    </w:rPr>
  </w:style>
  <w:style w:type="character" w:styleId="Accentuation">
    <w:name w:val="Emphasis"/>
    <w:basedOn w:val="Policepardfaut"/>
    <w:uiPriority w:val="20"/>
    <w:qFormat/>
    <w:rsid w:val="00684E27"/>
    <w:rPr>
      <w:i/>
      <w:iCs/>
    </w:rPr>
  </w:style>
  <w:style w:type="paragraph" w:styleId="NormalWeb">
    <w:name w:val="Normal (Web)"/>
    <w:basedOn w:val="Normal"/>
    <w:uiPriority w:val="99"/>
    <w:semiHidden/>
    <w:unhideWhenUsed/>
    <w:rsid w:val="00FB258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5666">
      <w:bodyDiv w:val="1"/>
      <w:marLeft w:val="0"/>
      <w:marRight w:val="0"/>
      <w:marTop w:val="0"/>
      <w:marBottom w:val="0"/>
      <w:divBdr>
        <w:top w:val="none" w:sz="0" w:space="0" w:color="auto"/>
        <w:left w:val="none" w:sz="0" w:space="0" w:color="auto"/>
        <w:bottom w:val="none" w:sz="0" w:space="0" w:color="auto"/>
        <w:right w:val="none" w:sz="0" w:space="0" w:color="auto"/>
      </w:divBdr>
    </w:div>
    <w:div w:id="285237388">
      <w:bodyDiv w:val="1"/>
      <w:marLeft w:val="0"/>
      <w:marRight w:val="0"/>
      <w:marTop w:val="0"/>
      <w:marBottom w:val="0"/>
      <w:divBdr>
        <w:top w:val="none" w:sz="0" w:space="0" w:color="auto"/>
        <w:left w:val="none" w:sz="0" w:space="0" w:color="auto"/>
        <w:bottom w:val="none" w:sz="0" w:space="0" w:color="auto"/>
        <w:right w:val="none" w:sz="0" w:space="0" w:color="auto"/>
      </w:divBdr>
    </w:div>
    <w:div w:id="557672362">
      <w:bodyDiv w:val="1"/>
      <w:marLeft w:val="0"/>
      <w:marRight w:val="0"/>
      <w:marTop w:val="0"/>
      <w:marBottom w:val="0"/>
      <w:divBdr>
        <w:top w:val="none" w:sz="0" w:space="0" w:color="auto"/>
        <w:left w:val="none" w:sz="0" w:space="0" w:color="auto"/>
        <w:bottom w:val="none" w:sz="0" w:space="0" w:color="auto"/>
        <w:right w:val="none" w:sz="0" w:space="0" w:color="auto"/>
      </w:divBdr>
    </w:div>
    <w:div w:id="596792497">
      <w:bodyDiv w:val="1"/>
      <w:marLeft w:val="0"/>
      <w:marRight w:val="0"/>
      <w:marTop w:val="0"/>
      <w:marBottom w:val="0"/>
      <w:divBdr>
        <w:top w:val="none" w:sz="0" w:space="0" w:color="auto"/>
        <w:left w:val="none" w:sz="0" w:space="0" w:color="auto"/>
        <w:bottom w:val="none" w:sz="0" w:space="0" w:color="auto"/>
        <w:right w:val="none" w:sz="0" w:space="0" w:color="auto"/>
      </w:divBdr>
    </w:div>
    <w:div w:id="760032202">
      <w:bodyDiv w:val="1"/>
      <w:marLeft w:val="0"/>
      <w:marRight w:val="0"/>
      <w:marTop w:val="0"/>
      <w:marBottom w:val="0"/>
      <w:divBdr>
        <w:top w:val="none" w:sz="0" w:space="0" w:color="auto"/>
        <w:left w:val="none" w:sz="0" w:space="0" w:color="auto"/>
        <w:bottom w:val="none" w:sz="0" w:space="0" w:color="auto"/>
        <w:right w:val="none" w:sz="0" w:space="0" w:color="auto"/>
      </w:divBdr>
    </w:div>
    <w:div w:id="1041787179">
      <w:bodyDiv w:val="1"/>
      <w:marLeft w:val="0"/>
      <w:marRight w:val="0"/>
      <w:marTop w:val="0"/>
      <w:marBottom w:val="0"/>
      <w:divBdr>
        <w:top w:val="none" w:sz="0" w:space="0" w:color="auto"/>
        <w:left w:val="none" w:sz="0" w:space="0" w:color="auto"/>
        <w:bottom w:val="none" w:sz="0" w:space="0" w:color="auto"/>
        <w:right w:val="none" w:sz="0" w:space="0" w:color="auto"/>
      </w:divBdr>
    </w:div>
    <w:div w:id="1042637369">
      <w:bodyDiv w:val="1"/>
      <w:marLeft w:val="0"/>
      <w:marRight w:val="0"/>
      <w:marTop w:val="0"/>
      <w:marBottom w:val="0"/>
      <w:divBdr>
        <w:top w:val="none" w:sz="0" w:space="0" w:color="auto"/>
        <w:left w:val="none" w:sz="0" w:space="0" w:color="auto"/>
        <w:bottom w:val="none" w:sz="0" w:space="0" w:color="auto"/>
        <w:right w:val="none" w:sz="0" w:space="0" w:color="auto"/>
      </w:divBdr>
    </w:div>
    <w:div w:id="1153258554">
      <w:bodyDiv w:val="1"/>
      <w:marLeft w:val="0"/>
      <w:marRight w:val="0"/>
      <w:marTop w:val="0"/>
      <w:marBottom w:val="0"/>
      <w:divBdr>
        <w:top w:val="none" w:sz="0" w:space="0" w:color="auto"/>
        <w:left w:val="none" w:sz="0" w:space="0" w:color="auto"/>
        <w:bottom w:val="none" w:sz="0" w:space="0" w:color="auto"/>
        <w:right w:val="none" w:sz="0" w:space="0" w:color="auto"/>
      </w:divBdr>
    </w:div>
    <w:div w:id="1193768525">
      <w:bodyDiv w:val="1"/>
      <w:marLeft w:val="0"/>
      <w:marRight w:val="0"/>
      <w:marTop w:val="0"/>
      <w:marBottom w:val="0"/>
      <w:divBdr>
        <w:top w:val="none" w:sz="0" w:space="0" w:color="auto"/>
        <w:left w:val="none" w:sz="0" w:space="0" w:color="auto"/>
        <w:bottom w:val="none" w:sz="0" w:space="0" w:color="auto"/>
        <w:right w:val="none" w:sz="0" w:space="0" w:color="auto"/>
      </w:divBdr>
    </w:div>
    <w:div w:id="1558512801">
      <w:bodyDiv w:val="1"/>
      <w:marLeft w:val="0"/>
      <w:marRight w:val="0"/>
      <w:marTop w:val="0"/>
      <w:marBottom w:val="0"/>
      <w:divBdr>
        <w:top w:val="none" w:sz="0" w:space="0" w:color="auto"/>
        <w:left w:val="none" w:sz="0" w:space="0" w:color="auto"/>
        <w:bottom w:val="none" w:sz="0" w:space="0" w:color="auto"/>
        <w:right w:val="none" w:sz="0" w:space="0" w:color="auto"/>
      </w:divBdr>
    </w:div>
    <w:div w:id="1612589198">
      <w:bodyDiv w:val="1"/>
      <w:marLeft w:val="0"/>
      <w:marRight w:val="0"/>
      <w:marTop w:val="0"/>
      <w:marBottom w:val="0"/>
      <w:divBdr>
        <w:top w:val="none" w:sz="0" w:space="0" w:color="auto"/>
        <w:left w:val="none" w:sz="0" w:space="0" w:color="auto"/>
        <w:bottom w:val="none" w:sz="0" w:space="0" w:color="auto"/>
        <w:right w:val="none" w:sz="0" w:space="0" w:color="auto"/>
      </w:divBdr>
    </w:div>
    <w:div w:id="184254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hyperlink" Target="mailto:service.achats@ube.fr" TargetMode="Externa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www.entreprises.minefi.gouv.fr/certificats/" TargetMode="External"/><Relationship Id="rId10" Type="http://schemas.openxmlformats.org/officeDocument/2006/relationships/hyperlink" Target="https://www.marches-public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4750B11-292F-4359-8E88-F1D09F3F9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2982</Words>
  <Characters>16403</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Damien Henry</dc:creator>
  <cp:lastModifiedBy>Justine Millot</cp:lastModifiedBy>
  <cp:revision>6</cp:revision>
  <cp:lastPrinted>2015-10-30T09:51:00Z</cp:lastPrinted>
  <dcterms:created xsi:type="dcterms:W3CDTF">2025-05-07T14:23:00Z</dcterms:created>
  <dcterms:modified xsi:type="dcterms:W3CDTF">2025-05-15T08:07:00Z</dcterms:modified>
</cp:coreProperties>
</file>